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1E88" w14:textId="4C89D7D2" w:rsidR="002F285D" w:rsidRPr="002F285D" w:rsidRDefault="00764E8F" w:rsidP="002F285D">
      <w:pPr>
        <w:jc w:val="right"/>
        <w:rPr>
          <w:b/>
          <w:bCs/>
        </w:rPr>
      </w:pPr>
      <w:bookmarkStart w:id="0" w:name="_GoBack"/>
      <w:bookmarkEnd w:id="0"/>
      <w:r w:rsidRPr="002F285D">
        <w:rPr>
          <w:noProof/>
        </w:rPr>
        <w:drawing>
          <wp:anchor distT="0" distB="0" distL="114300" distR="114300" simplePos="0" relativeHeight="251658240" behindDoc="0" locked="0" layoutInCell="1" allowOverlap="1" wp14:anchorId="1B2A883D" wp14:editId="49A8F522">
            <wp:simplePos x="0" y="0"/>
            <wp:positionH relativeFrom="column">
              <wp:align>left</wp:align>
            </wp:positionH>
            <wp:positionV relativeFrom="paragraph">
              <wp:posOffset>-265430</wp:posOffset>
            </wp:positionV>
            <wp:extent cx="1717963" cy="996774"/>
            <wp:effectExtent l="0" t="0" r="0" b="0"/>
            <wp:wrapSquare wrapText="bothSides"/>
            <wp:docPr id="1195161697" name="Immagine 1" descr="Immagine che contiene testo, Carattere, schermata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61697" name="Immagine 1" descr="Immagine che contiene testo, Carattere, schermata, Marchio&#10;&#10;Il contenuto generato dall'IA potrebbe non essere corretto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400" cy="1001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85D" w:rsidRPr="002F285D">
        <w:t xml:space="preserve">                                                          Ai Dirigenti Scolastici delle Istituzioni Scolastiche</w:t>
      </w:r>
    </w:p>
    <w:p w14:paraId="68813CBE" w14:textId="77777777" w:rsidR="002F285D" w:rsidRPr="002F285D" w:rsidRDefault="002F285D" w:rsidP="002F285D">
      <w:pPr>
        <w:jc w:val="right"/>
      </w:pPr>
      <w:r w:rsidRPr="002F285D">
        <w:t>di ogni ordine e grado della Calabria</w:t>
      </w:r>
    </w:p>
    <w:p w14:paraId="4104303F" w14:textId="77777777" w:rsidR="002F285D" w:rsidRPr="002F285D" w:rsidRDefault="002F285D" w:rsidP="002F285D">
      <w:pPr>
        <w:jc w:val="right"/>
        <w:rPr>
          <w:b/>
          <w:bCs/>
        </w:rPr>
      </w:pPr>
      <w:r w:rsidRPr="002F285D">
        <w:rPr>
          <w:b/>
          <w:bCs/>
        </w:rPr>
        <w:t>LORO SEDI</w:t>
      </w:r>
    </w:p>
    <w:p w14:paraId="02395CD5" w14:textId="381280CB" w:rsidR="002F285D" w:rsidRDefault="002F285D" w:rsidP="002F285D">
      <w:pPr>
        <w:jc w:val="right"/>
        <w:rPr>
          <w:i/>
        </w:rPr>
      </w:pPr>
      <w:r w:rsidRPr="002F285D">
        <w:rPr>
          <w:i/>
        </w:rPr>
        <w:t>p.c.,</w:t>
      </w:r>
    </w:p>
    <w:p w14:paraId="53F4DA71" w14:textId="77777777" w:rsidR="002F285D" w:rsidRDefault="002F285D" w:rsidP="002F285D">
      <w:pPr>
        <w:jc w:val="right"/>
      </w:pPr>
      <w:r w:rsidRPr="002F285D">
        <w:rPr>
          <w:i/>
        </w:rPr>
        <w:t xml:space="preserve"> </w:t>
      </w:r>
      <w:r w:rsidRPr="002F285D">
        <w:t>Al Ministero dell'Istruzione e del Merito</w:t>
      </w:r>
    </w:p>
    <w:p w14:paraId="58BBB7F4" w14:textId="6DAAFE90" w:rsidR="002F285D" w:rsidRPr="002F285D" w:rsidRDefault="002F285D" w:rsidP="002F285D">
      <w:pPr>
        <w:jc w:val="right"/>
      </w:pPr>
      <w:r w:rsidRPr="002F285D">
        <w:t xml:space="preserve"> Coordinamento nazionale EFT – ROMA</w:t>
      </w:r>
    </w:p>
    <w:p w14:paraId="24783932" w14:textId="348CE807" w:rsidR="00764E8F" w:rsidRDefault="002F285D" w:rsidP="002F285D">
      <w:pPr>
        <w:pStyle w:val="Titolo1"/>
      </w:pPr>
      <w:r w:rsidRPr="002F285D">
        <w:rPr>
          <w:sz w:val="22"/>
          <w:szCs w:val="22"/>
        </w:rPr>
        <w:tab/>
        <w:t xml:space="preserve">                                      </w:t>
      </w:r>
      <w:r w:rsidRPr="002F285D">
        <w:rPr>
          <w:sz w:val="22"/>
          <w:szCs w:val="22"/>
        </w:rPr>
        <w:br w:type="textWrapping" w:clear="all"/>
      </w:r>
    </w:p>
    <w:p w14:paraId="6A5CF51B" w14:textId="36C489A4" w:rsidR="00D842C3" w:rsidRDefault="002F285D" w:rsidP="002F285D">
      <w:pPr>
        <w:pStyle w:val="Titolo1"/>
      </w:pPr>
      <w:r>
        <w:t xml:space="preserve">  </w:t>
      </w:r>
      <w:proofErr w:type="gramStart"/>
      <w:r>
        <w:t>Oggetto :</w:t>
      </w:r>
      <w:proofErr w:type="gramEnd"/>
      <w:r>
        <w:t xml:space="preserve"> </w:t>
      </w:r>
      <w:r w:rsidR="006D2489">
        <w:t xml:space="preserve">Accogliamo </w:t>
      </w:r>
      <w:r w:rsidR="006D2489" w:rsidRPr="006D2489">
        <w:t>la Fiamma Olimpica</w:t>
      </w:r>
      <w:r w:rsidR="0090681C">
        <w:t xml:space="preserve"> </w:t>
      </w:r>
      <w:r w:rsidR="006D2489">
        <w:t xml:space="preserve"> </w:t>
      </w:r>
    </w:p>
    <w:p w14:paraId="201C3E7E" w14:textId="0FF94F1E" w:rsidR="006D2489" w:rsidRPr="006D2489" w:rsidRDefault="0090681C" w:rsidP="00D842C3">
      <w:pPr>
        <w:pStyle w:val="Titolo1"/>
        <w:jc w:val="center"/>
      </w:pPr>
      <w:r>
        <w:t>Attività di preparazione e celebrazione del passaggio in Calabria della Fiamma Olimpica con a</w:t>
      </w:r>
      <w:r w:rsidRPr="006D2489">
        <w:t>ttività educative OVEP</w:t>
      </w:r>
      <w:r w:rsidR="006D2489" w:rsidRPr="006D2489">
        <w:t>.</w:t>
      </w:r>
    </w:p>
    <w:p w14:paraId="43742DD5" w14:textId="667F6249" w:rsidR="006D2489" w:rsidRPr="006D2489" w:rsidRDefault="006D2489" w:rsidP="00D842C3">
      <w:pPr>
        <w:ind w:left="5529"/>
      </w:pPr>
      <w:r w:rsidRPr="006D2489">
        <w:br/>
      </w:r>
    </w:p>
    <w:p w14:paraId="6B9FF7B0" w14:textId="77777777" w:rsidR="006D2489" w:rsidRPr="006D2489" w:rsidRDefault="006D2489" w:rsidP="006D2489">
      <w:r w:rsidRPr="006D2489">
        <w:t>Gentili Dirigenti, Cari Docenti,</w:t>
      </w:r>
    </w:p>
    <w:p w14:paraId="7E4A7A96" w14:textId="67846AC9" w:rsidR="001626D2" w:rsidRDefault="006D2489" w:rsidP="006D2489">
      <w:r w:rsidRPr="006D2489">
        <w:t xml:space="preserve">Siamo lieti di comunicare che la </w:t>
      </w:r>
      <w:r w:rsidRPr="006D2489">
        <w:rPr>
          <w:b/>
          <w:bCs/>
        </w:rPr>
        <w:t>Fiamma Olimpica</w:t>
      </w:r>
      <w:r w:rsidRPr="006D2489">
        <w:t xml:space="preserve"> per i Giochi Invernali Milano Cortina 2026</w:t>
      </w:r>
      <w:r w:rsidR="007A72D9">
        <w:t xml:space="preserve">, </w:t>
      </w:r>
      <w:r w:rsidR="007A72D9" w:rsidRPr="007A72D9">
        <w:t xml:space="preserve">simbolo universale di pace, unità e fratellanza sportiva, farà il suo ingresso ufficiale in </w:t>
      </w:r>
      <w:r w:rsidR="007A72D9" w:rsidRPr="007A72D9">
        <w:rPr>
          <w:b/>
          <w:bCs/>
        </w:rPr>
        <w:t>Calabria</w:t>
      </w:r>
      <w:r w:rsidR="007A72D9" w:rsidRPr="007A72D9">
        <w:t xml:space="preserve"> proprio attraverso la città di </w:t>
      </w:r>
      <w:r w:rsidR="007A72D9" w:rsidRPr="007A72D9">
        <w:rPr>
          <w:b/>
          <w:bCs/>
        </w:rPr>
        <w:t>Reggio Calabria</w:t>
      </w:r>
      <w:r w:rsidR="007A72D9" w:rsidRPr="007A72D9">
        <w:t xml:space="preserve">, dove è previsto l’arrivo per il giorno </w:t>
      </w:r>
      <w:r w:rsidR="007A72D9" w:rsidRPr="007A72D9">
        <w:rPr>
          <w:b/>
          <w:bCs/>
        </w:rPr>
        <w:t>19 dicembre 2025 alle ore 18.00</w:t>
      </w:r>
      <w:r w:rsidR="001626D2">
        <w:t xml:space="preserve">: si terrà una staffetta simbolica che partirà </w:t>
      </w:r>
      <w:r w:rsidR="001626D2" w:rsidRPr="006D2489">
        <w:rPr>
          <w:b/>
          <w:bCs/>
        </w:rPr>
        <w:t>alle ore 18.00</w:t>
      </w:r>
      <w:r w:rsidR="001626D2">
        <w:rPr>
          <w:b/>
          <w:bCs/>
        </w:rPr>
        <w:t>, da piazzale Pentimele, per poi proseguire giorno 20 a Catanzaro</w:t>
      </w:r>
      <w:r w:rsidR="001626D2" w:rsidRPr="006D2489">
        <w:t xml:space="preserve">. </w:t>
      </w:r>
    </w:p>
    <w:p w14:paraId="7198DF5D" w14:textId="77777777" w:rsidR="001626D2" w:rsidRDefault="007A72D9" w:rsidP="007A72D9">
      <w:r w:rsidRPr="007A72D9">
        <w:t>L’evento rappresenta un momento di grande rilevanza per il nostro territorio</w:t>
      </w:r>
      <w:r w:rsidR="001626D2">
        <w:t xml:space="preserve"> </w:t>
      </w:r>
      <w:r w:rsidRPr="007A72D9">
        <w:t xml:space="preserve">che si appresta a vivere una tappa storica del percorso della Fiamma verso Milano Cortina 2026. </w:t>
      </w:r>
    </w:p>
    <w:p w14:paraId="599D3D85" w14:textId="0AF08020" w:rsidR="007A72D9" w:rsidRPr="007A72D9" w:rsidRDefault="007A72D9" w:rsidP="007A72D9">
      <w:r w:rsidRPr="007A72D9">
        <w:rPr>
          <w:b/>
          <w:bCs/>
        </w:rPr>
        <w:t>Reggio Calabria</w:t>
      </w:r>
      <w:r w:rsidRPr="007A72D9">
        <w:t xml:space="preserve"> accoglierà simbolicamente la Fiamma come </w:t>
      </w:r>
      <w:r w:rsidRPr="007A72D9">
        <w:rPr>
          <w:b/>
          <w:bCs/>
        </w:rPr>
        <w:t>prima città calabrese</w:t>
      </w:r>
      <w:r w:rsidRPr="007A72D9">
        <w:t xml:space="preserve">, aprendo </w:t>
      </w:r>
      <w:r w:rsidR="0090681C">
        <w:t xml:space="preserve">così </w:t>
      </w:r>
      <w:r w:rsidRPr="007A72D9">
        <w:t xml:space="preserve">il cammino che proseguirà poi verso </w:t>
      </w:r>
      <w:r w:rsidRPr="007A72D9">
        <w:rPr>
          <w:b/>
          <w:bCs/>
        </w:rPr>
        <w:t>Catanzaro</w:t>
      </w:r>
      <w:r w:rsidRPr="007A72D9">
        <w:t>.</w:t>
      </w:r>
    </w:p>
    <w:p w14:paraId="004E0B76" w14:textId="2A906F51" w:rsidR="007A72D9" w:rsidRPr="007A72D9" w:rsidRDefault="007A72D9" w:rsidP="007A72D9">
      <w:r w:rsidRPr="007A72D9">
        <w:t xml:space="preserve">L’arrivo a Reggio come </w:t>
      </w:r>
      <w:r w:rsidRPr="007A72D9">
        <w:rPr>
          <w:b/>
          <w:bCs/>
        </w:rPr>
        <w:t>porta d’ingresso della Fiamma in Calabria</w:t>
      </w:r>
      <w:r w:rsidRPr="007A72D9">
        <w:t xml:space="preserve"> conferisce a tutte le scuole del territorio una responsabilità e un onore particolari: partecipare attivamente a una pagina memorabile della storia sportiva e culturale del Paese e contribuire a diffondere i </w:t>
      </w:r>
      <w:r w:rsidRPr="007A72D9">
        <w:rPr>
          <w:b/>
          <w:bCs/>
        </w:rPr>
        <w:t>Valori Olimpici</w:t>
      </w:r>
      <w:r w:rsidR="00AA273C">
        <w:t xml:space="preserve">. </w:t>
      </w:r>
    </w:p>
    <w:p w14:paraId="33718761" w14:textId="72D86BDD" w:rsidR="006D2489" w:rsidRDefault="006D2489" w:rsidP="006D2489">
      <w:r w:rsidRPr="006D2489">
        <w:t>Alla luce di questo evento straordinario, le scuole del</w:t>
      </w:r>
      <w:r w:rsidR="007A72D9">
        <w:t>la</w:t>
      </w:r>
      <w:r w:rsidRPr="006D2489">
        <w:t xml:space="preserve"> nostr</w:t>
      </w:r>
      <w:r w:rsidR="007A72D9">
        <w:t xml:space="preserve">a Regione </w:t>
      </w:r>
      <w:r w:rsidRPr="006D2489">
        <w:t xml:space="preserve">sono invitate a promuovere una </w:t>
      </w:r>
      <w:r w:rsidRPr="006D2489">
        <w:rPr>
          <w:b/>
          <w:bCs/>
        </w:rPr>
        <w:t>settimana di preparazione e accoglienza</w:t>
      </w:r>
      <w:r w:rsidRPr="006D2489">
        <w:t xml:space="preserve"> </w:t>
      </w:r>
      <w:r w:rsidR="00AA273C" w:rsidRPr="00AA273C">
        <w:rPr>
          <w:b/>
          <w:bCs/>
        </w:rPr>
        <w:t>della Fiamma</w:t>
      </w:r>
      <w:r w:rsidR="00AA273C">
        <w:t xml:space="preserve"> </w:t>
      </w:r>
      <w:r w:rsidR="00AA273C" w:rsidRPr="00AA273C">
        <w:rPr>
          <w:b/>
          <w:bCs/>
        </w:rPr>
        <w:t>Oli</w:t>
      </w:r>
      <w:r w:rsidR="00AA273C">
        <w:rPr>
          <w:b/>
          <w:bCs/>
        </w:rPr>
        <w:t>m</w:t>
      </w:r>
      <w:r w:rsidR="00AA273C" w:rsidRPr="00AA273C">
        <w:rPr>
          <w:b/>
          <w:bCs/>
        </w:rPr>
        <w:t>pica</w:t>
      </w:r>
      <w:r w:rsidR="00AA273C">
        <w:t xml:space="preserve"> </w:t>
      </w:r>
      <w:r w:rsidRPr="006D2489">
        <w:t>attraverso attività didattiche ispirate ai materiali ufficiali del</w:t>
      </w:r>
      <w:r w:rsidR="00AA273C">
        <w:t>l’</w:t>
      </w:r>
      <w:r w:rsidRPr="006D2489">
        <w:t xml:space="preserve">Olympic </w:t>
      </w:r>
      <w:proofErr w:type="spellStart"/>
      <w:r w:rsidRPr="006D2489">
        <w:t>Values</w:t>
      </w:r>
      <w:proofErr w:type="spellEnd"/>
      <w:r w:rsidRPr="006D2489">
        <w:t xml:space="preserve"> </w:t>
      </w:r>
      <w:proofErr w:type="spellStart"/>
      <w:r w:rsidRPr="006D2489">
        <w:t>Education</w:t>
      </w:r>
      <w:proofErr w:type="spellEnd"/>
      <w:r w:rsidRPr="006D2489">
        <w:t xml:space="preserve"> </w:t>
      </w:r>
      <w:proofErr w:type="spellStart"/>
      <w:r w:rsidRPr="006D2489">
        <w:t>Programme</w:t>
      </w:r>
      <w:proofErr w:type="spellEnd"/>
      <w:r w:rsidRPr="006D2489">
        <w:t xml:space="preserve"> (OVEP), finalizzate a trasmettere e vivere i Valori Olimpici in un percorso educativo partecipato</w:t>
      </w:r>
      <w:r w:rsidR="00D029AD">
        <w:t xml:space="preserve"> (cfr. link </w:t>
      </w:r>
      <w:hyperlink r:id="rId8" w:history="1">
        <w:r w:rsidR="00D029AD" w:rsidRPr="00F71662">
          <w:rPr>
            <w:rStyle w:val="Collegamentoipertestuale"/>
          </w:rPr>
          <w:t>https://bit.ly/ovepeftcalabria</w:t>
        </w:r>
      </w:hyperlink>
      <w:r w:rsidR="00D029AD">
        <w:t xml:space="preserve"> )</w:t>
      </w:r>
      <w:r w:rsidRPr="006D2489">
        <w:t>.</w:t>
      </w:r>
    </w:p>
    <w:p w14:paraId="25635966" w14:textId="5A3F6E8D" w:rsidR="006D2489" w:rsidRDefault="00AA273C" w:rsidP="006D2489">
      <w:r>
        <w:t>A</w:t>
      </w:r>
      <w:r w:rsidRPr="007A72D9">
        <w:t xml:space="preserve">ttraverso le metodologie e i materiali del programma </w:t>
      </w:r>
      <w:r w:rsidRPr="007A72D9">
        <w:rPr>
          <w:b/>
          <w:bCs/>
        </w:rPr>
        <w:t xml:space="preserve">OVEP – Olympic </w:t>
      </w:r>
      <w:proofErr w:type="spellStart"/>
      <w:r w:rsidRPr="007A72D9">
        <w:rPr>
          <w:b/>
          <w:bCs/>
        </w:rPr>
        <w:t>Values</w:t>
      </w:r>
      <w:proofErr w:type="spellEnd"/>
      <w:r w:rsidRPr="007A72D9">
        <w:rPr>
          <w:b/>
          <w:bCs/>
        </w:rPr>
        <w:t xml:space="preserve"> </w:t>
      </w:r>
      <w:proofErr w:type="spellStart"/>
      <w:r w:rsidRPr="007A72D9">
        <w:rPr>
          <w:b/>
          <w:bCs/>
        </w:rPr>
        <w:t>Education</w:t>
      </w:r>
      <w:proofErr w:type="spellEnd"/>
      <w:r w:rsidRPr="007A72D9">
        <w:rPr>
          <w:b/>
          <w:bCs/>
        </w:rPr>
        <w:t xml:space="preserve"> </w:t>
      </w:r>
      <w:proofErr w:type="spellStart"/>
      <w:r w:rsidRPr="007A72D9">
        <w:rPr>
          <w:b/>
          <w:bCs/>
        </w:rPr>
        <w:t>Programme</w:t>
      </w:r>
      <w:proofErr w:type="spellEnd"/>
      <w:r>
        <w:t xml:space="preserve"> l</w:t>
      </w:r>
      <w:r w:rsidR="00D029AD">
        <w:t xml:space="preserve">e scuole di </w:t>
      </w:r>
      <w:r w:rsidR="006D2489" w:rsidRPr="006D2489">
        <w:t>Reggio</w:t>
      </w:r>
      <w:r>
        <w:t xml:space="preserve"> </w:t>
      </w:r>
      <w:r w:rsidR="006D2489" w:rsidRPr="006D2489">
        <w:t xml:space="preserve">— prima città calabrese a ospitare la Fiamma — </w:t>
      </w:r>
      <w:r w:rsidR="007A72D9">
        <w:t xml:space="preserve">e di tutto il territorio calabrese, </w:t>
      </w:r>
      <w:r w:rsidR="006D2489" w:rsidRPr="006D2489">
        <w:t>avr</w:t>
      </w:r>
      <w:r w:rsidR="00D029AD">
        <w:t>anno quindi</w:t>
      </w:r>
      <w:r w:rsidR="006D2489" w:rsidRPr="006D2489">
        <w:t xml:space="preserve"> l’opportunità di assumere un ruolo di grande visibilità, rappresentando l’intera regione </w:t>
      </w:r>
      <w:r w:rsidR="00D029AD">
        <w:t xml:space="preserve">in questa accoglienza carica di significato simbolico, </w:t>
      </w:r>
      <w:r w:rsidR="006D2489" w:rsidRPr="006D2489">
        <w:t xml:space="preserve">contribuendo alla costruzione di un’esperienza collettiva, formativa e </w:t>
      </w:r>
      <w:r w:rsidR="00D029AD">
        <w:t>altamente evocativa ispirata ai valori dell’olimpismo</w:t>
      </w:r>
      <w:r w:rsidR="006D2489" w:rsidRPr="006D2489">
        <w:t>.</w:t>
      </w:r>
    </w:p>
    <w:p w14:paraId="24E4EDC0" w14:textId="77777777" w:rsidR="00D029AD" w:rsidRPr="006D2489" w:rsidRDefault="00D029AD" w:rsidP="00D029AD">
      <w:r w:rsidRPr="006D2489">
        <w:lastRenderedPageBreak/>
        <w:t>L’iniziativa si inserisce in un progetto pedagogico più ampio, volto a:</w:t>
      </w:r>
    </w:p>
    <w:p w14:paraId="7D81B759" w14:textId="77777777" w:rsidR="00D029AD" w:rsidRPr="006D2489" w:rsidRDefault="00D029AD" w:rsidP="00D029AD">
      <w:pPr>
        <w:numPr>
          <w:ilvl w:val="0"/>
          <w:numId w:val="20"/>
        </w:numPr>
      </w:pPr>
      <w:r w:rsidRPr="006D2489">
        <w:t xml:space="preserve">integrare i </w:t>
      </w:r>
      <w:r w:rsidRPr="006D2489">
        <w:rPr>
          <w:b/>
          <w:bCs/>
        </w:rPr>
        <w:t>Valori Olimpici</w:t>
      </w:r>
      <w:r w:rsidRPr="006D2489">
        <w:t xml:space="preserve"> (Rispetto, Amicizia, Eccellenza) nella didattica quotidiana;</w:t>
      </w:r>
    </w:p>
    <w:p w14:paraId="7463DCA9" w14:textId="77777777" w:rsidR="00D029AD" w:rsidRPr="006D2489" w:rsidRDefault="00D029AD" w:rsidP="00D029AD">
      <w:pPr>
        <w:numPr>
          <w:ilvl w:val="0"/>
          <w:numId w:val="20"/>
        </w:numPr>
      </w:pPr>
      <w:r w:rsidRPr="006D2489">
        <w:t xml:space="preserve">promuovere la </w:t>
      </w:r>
      <w:r w:rsidRPr="006D2489">
        <w:rPr>
          <w:b/>
          <w:bCs/>
        </w:rPr>
        <w:t>coesione sociale e il senso di comunità</w:t>
      </w:r>
      <w:r w:rsidRPr="006D2489">
        <w:t>, coinvolgendo scuole di ogni ordine;</w:t>
      </w:r>
    </w:p>
    <w:p w14:paraId="36152346" w14:textId="4E818FC8" w:rsidR="00D029AD" w:rsidRPr="006D2489" w:rsidRDefault="00D029AD" w:rsidP="00D029AD">
      <w:pPr>
        <w:numPr>
          <w:ilvl w:val="0"/>
          <w:numId w:val="20"/>
        </w:numPr>
      </w:pPr>
      <w:r w:rsidRPr="006D2489">
        <w:t>dare a tutt</w:t>
      </w:r>
      <w:r w:rsidR="00AA273C">
        <w:t xml:space="preserve">e </w:t>
      </w:r>
      <w:r w:rsidRPr="006D2489">
        <w:t>l</w:t>
      </w:r>
      <w:r w:rsidR="00AA273C">
        <w:t>e scuole</w:t>
      </w:r>
      <w:r w:rsidRPr="006D2489">
        <w:t xml:space="preserve"> </w:t>
      </w:r>
      <w:r w:rsidR="00AA273C">
        <w:t xml:space="preserve">calabresi </w:t>
      </w:r>
      <w:r w:rsidRPr="006D2489">
        <w:t xml:space="preserve">il privilegio di essere </w:t>
      </w:r>
      <w:r w:rsidR="00AA273C">
        <w:rPr>
          <w:b/>
          <w:bCs/>
        </w:rPr>
        <w:t xml:space="preserve">presenti per </w:t>
      </w:r>
      <w:r w:rsidRPr="006D2489">
        <w:rPr>
          <w:b/>
          <w:bCs/>
        </w:rPr>
        <w:t>salutare la Fiamma</w:t>
      </w:r>
      <w:r w:rsidRPr="006D2489">
        <w:t xml:space="preserve">, in un momento di </w:t>
      </w:r>
      <w:r w:rsidR="00AA273C">
        <w:t xml:space="preserve">alta </w:t>
      </w:r>
      <w:r w:rsidRPr="006D2489">
        <w:t>portata nazionale</w:t>
      </w:r>
      <w:r w:rsidR="00AA273C">
        <w:t xml:space="preserve">, valoriale </w:t>
      </w:r>
      <w:r w:rsidRPr="006D2489">
        <w:t>e simbolica.</w:t>
      </w:r>
    </w:p>
    <w:p w14:paraId="63F71336" w14:textId="46B8968B" w:rsidR="00D029AD" w:rsidRDefault="00D029AD" w:rsidP="00D029AD">
      <w:r w:rsidRPr="006D2489">
        <w:t xml:space="preserve">Attraverso i manuali OVEP, </w:t>
      </w:r>
      <w:r>
        <w:t xml:space="preserve">così, </w:t>
      </w:r>
      <w:r w:rsidRPr="006D2489">
        <w:t>le scuole offrono un contributo concreto alla cultura sportiva, civica e di cittadinanza.</w:t>
      </w:r>
    </w:p>
    <w:p w14:paraId="438B7175" w14:textId="7559BC8C" w:rsidR="00D029AD" w:rsidRPr="006D2489" w:rsidRDefault="00AA273C" w:rsidP="00D029AD">
      <w:r>
        <w:t>T</w:t>
      </w:r>
      <w:r w:rsidR="00D029AD" w:rsidRPr="006D2489">
        <w:t>utt</w:t>
      </w:r>
      <w:r w:rsidR="00D029AD">
        <w:t xml:space="preserve">a la cittadinanza è </w:t>
      </w:r>
      <w:r w:rsidR="00D029AD" w:rsidRPr="006D2489">
        <w:t>invitat</w:t>
      </w:r>
      <w:r w:rsidR="00D029AD">
        <w:t xml:space="preserve">a </w:t>
      </w:r>
      <w:r w:rsidR="00D029AD" w:rsidRPr="006D2489">
        <w:t>all’evento pubblico</w:t>
      </w:r>
      <w:r>
        <w:t xml:space="preserve"> della staffetta dalle ore 18.00; </w:t>
      </w:r>
      <w:r w:rsidR="00D029AD">
        <w:t xml:space="preserve">in particolare, per le scuole si suggerisce in punto di raduno </w:t>
      </w:r>
      <w:r>
        <w:t xml:space="preserve">alla conclusione del percorso della </w:t>
      </w:r>
      <w:r w:rsidR="00D029AD" w:rsidRPr="006D2489">
        <w:t>Fiamma</w:t>
      </w:r>
      <w:r w:rsidR="00D029AD">
        <w:t xml:space="preserve"> Olimpica </w:t>
      </w:r>
      <w:r>
        <w:t>per un saluto festoso comunitario</w:t>
      </w:r>
      <w:r w:rsidR="00D029AD" w:rsidRPr="006D2489">
        <w:t>:</w:t>
      </w:r>
    </w:p>
    <w:p w14:paraId="578C764F" w14:textId="51AA24F5" w:rsidR="00D029AD" w:rsidRPr="006D2489" w:rsidRDefault="00D029AD" w:rsidP="00D029AD">
      <w:r w:rsidRPr="006D2489">
        <w:rPr>
          <w:rFonts w:ascii="Segoe UI Emoji" w:hAnsi="Segoe UI Emoji" w:cs="Segoe UI Emoji"/>
        </w:rPr>
        <w:t>📍</w:t>
      </w:r>
      <w:r w:rsidRPr="006D2489">
        <w:t xml:space="preserve"> </w:t>
      </w:r>
      <w:r w:rsidRPr="006D2489">
        <w:rPr>
          <w:b/>
          <w:bCs/>
        </w:rPr>
        <w:t>Piazza De Nava – Reggio Calabria</w:t>
      </w:r>
      <w:r w:rsidRPr="006D2489">
        <w:br/>
      </w:r>
      <w:r w:rsidRPr="006D2489">
        <w:rPr>
          <w:rFonts w:ascii="Segoe UI Emoji" w:hAnsi="Segoe UI Emoji" w:cs="Segoe UI Emoji"/>
        </w:rPr>
        <w:t>📅</w:t>
      </w:r>
      <w:r w:rsidRPr="006D2489">
        <w:t xml:space="preserve"> </w:t>
      </w:r>
      <w:r w:rsidRPr="006D2489">
        <w:rPr>
          <w:b/>
          <w:bCs/>
        </w:rPr>
        <w:t>Venerdì 19 dicembre 2025</w:t>
      </w:r>
      <w:r w:rsidRPr="006D2489">
        <w:br/>
      </w:r>
      <w:r w:rsidRPr="006D2489">
        <w:rPr>
          <w:rFonts w:ascii="Segoe UI Emoji" w:hAnsi="Segoe UI Emoji" w:cs="Segoe UI Emoji"/>
        </w:rPr>
        <w:t>⏰</w:t>
      </w:r>
      <w:r w:rsidRPr="006D2489">
        <w:t xml:space="preserve"> </w:t>
      </w:r>
      <w:r w:rsidR="00AA273C">
        <w:rPr>
          <w:b/>
          <w:bCs/>
        </w:rPr>
        <w:t xml:space="preserve">All’arrivo della fiamma alla fine della staffetta dei tedofori </w:t>
      </w:r>
    </w:p>
    <w:p w14:paraId="6428B889" w14:textId="77777777" w:rsidR="00D26500" w:rsidRDefault="00D26500" w:rsidP="00D029AD">
      <w:r>
        <w:t xml:space="preserve">Si suggerisce alle comunità scolastiche che parteciperanno di essere riconoscibili (esempio: gli studenti di una determinata istituzione scolastica potranno indossare un capo di abbigliamento dello stesso colore scelto opportunamente dagli insegnanti). </w:t>
      </w:r>
    </w:p>
    <w:p w14:paraId="42A3A89D" w14:textId="2E863738" w:rsidR="00D029AD" w:rsidRDefault="00D26500" w:rsidP="00D029AD">
      <w:r>
        <w:t xml:space="preserve">Inoltre, gli studenti partecipanti </w:t>
      </w:r>
      <w:r w:rsidR="00D029AD" w:rsidRPr="006D2489">
        <w:t>potranno portare elaborati prodotti durante le attività OVEP (es. torce simboliche, poster, carte dei valori, manifesti di amicizia e Fair-Play)</w:t>
      </w:r>
      <w:r w:rsidR="00D029AD">
        <w:t xml:space="preserve"> o esibirsi in coreografie celebrative in attesa dell’arrivo della Fiaccola, preventivamente organizzate </w:t>
      </w:r>
      <w:r>
        <w:t xml:space="preserve">e gestite </w:t>
      </w:r>
      <w:r w:rsidR="00D029AD">
        <w:t>dai propri insegnanti</w:t>
      </w:r>
      <w:r>
        <w:t xml:space="preserve"> (allegato alla presente un insieme di proposte prese dal kit </w:t>
      </w:r>
      <w:proofErr w:type="spellStart"/>
      <w:r>
        <w:t>ovep</w:t>
      </w:r>
      <w:proofErr w:type="spellEnd"/>
      <w:r>
        <w:t>)</w:t>
      </w:r>
      <w:r w:rsidR="00D029AD" w:rsidRPr="006D2489">
        <w:t>.</w:t>
      </w:r>
    </w:p>
    <w:p w14:paraId="007340AF" w14:textId="5AAC0FD8" w:rsidR="00D26500" w:rsidRPr="006D2489" w:rsidRDefault="00D26500" w:rsidP="00D26500">
      <w:r w:rsidRPr="006D2489">
        <w:t>Si richiede di confermare la</w:t>
      </w:r>
      <w:r w:rsidR="00AA273C">
        <w:t xml:space="preserve"> propria</w:t>
      </w:r>
      <w:r w:rsidRPr="006D2489">
        <w:t xml:space="preserve"> partecipazione compilando il seguente modulo, </w:t>
      </w:r>
      <w:r w:rsidR="00AA273C">
        <w:t xml:space="preserve">indicando </w:t>
      </w:r>
      <w:r w:rsidRPr="006D2489">
        <w:t xml:space="preserve">entro </w:t>
      </w:r>
      <w:r>
        <w:rPr>
          <w:b/>
          <w:bCs/>
        </w:rPr>
        <w:t>mercoledì</w:t>
      </w:r>
      <w:r w:rsidRPr="006D2489">
        <w:rPr>
          <w:b/>
          <w:bCs/>
        </w:rPr>
        <w:t xml:space="preserve"> 1</w:t>
      </w:r>
      <w:r>
        <w:rPr>
          <w:b/>
          <w:bCs/>
        </w:rPr>
        <w:t>7</w:t>
      </w:r>
      <w:r w:rsidRPr="006D2489">
        <w:rPr>
          <w:b/>
          <w:bCs/>
        </w:rPr>
        <w:t xml:space="preserve"> dicembre</w:t>
      </w:r>
      <w:r w:rsidR="00AA273C">
        <w:rPr>
          <w:b/>
          <w:bCs/>
        </w:rPr>
        <w:t xml:space="preserve"> le attività che saranno state veicolate durante la settimana e l’eventuale partecipazione alla staffetta di giorno 19 a Reggio Calabria o di giorno 20 a Catanzaro</w:t>
      </w:r>
      <w:r w:rsidRPr="006D2489">
        <w:t>:</w:t>
      </w:r>
    </w:p>
    <w:p w14:paraId="60853930" w14:textId="2A6257D4" w:rsidR="00D26500" w:rsidRDefault="00D26500" w:rsidP="00D26500">
      <w:pPr>
        <w:rPr>
          <w:b/>
          <w:bCs/>
        </w:rPr>
      </w:pPr>
      <w:r w:rsidRPr="006D2489">
        <w:t xml:space="preserve"> </w:t>
      </w:r>
      <w:hyperlink r:id="rId9" w:history="1">
        <w:r w:rsidR="007762F2" w:rsidRPr="00F71662">
          <w:rPr>
            <w:rStyle w:val="Collegamentoipertestuale"/>
            <w:b/>
            <w:bCs/>
          </w:rPr>
          <w:t>https://bit.ly/fiammaolimpicaeftcalabriaovep</w:t>
        </w:r>
      </w:hyperlink>
    </w:p>
    <w:p w14:paraId="7C2BE45B" w14:textId="77777777" w:rsidR="00D26500" w:rsidRPr="006D2489" w:rsidRDefault="00D26500" w:rsidP="00D26500">
      <w:r w:rsidRPr="006D2489">
        <w:t>Confidando in una partecipazione ampia e convinta, auspichiamo che questa iniziativa rappresenti un momento di crescita educativa e comunitaria.</w:t>
      </w:r>
      <w:r w:rsidRPr="006D2489">
        <w:br/>
        <w:t>Invitiamo tutte le scuole a vivere questa settimana come un’esperienza formativa unica: con i materiali OVEP come guida e la Fiamma Olimpica come simbolo di speranza, unità e futuro.</w:t>
      </w:r>
    </w:p>
    <w:p w14:paraId="3AE47BE8" w14:textId="121670A0" w:rsidR="00D26500" w:rsidRDefault="00AA273C" w:rsidP="00D26500">
      <w:r>
        <w:t>La</w:t>
      </w:r>
      <w:r w:rsidR="00D26500" w:rsidRPr="006D2489">
        <w:t xml:space="preserve"> Calabria sarà protagonista — insieme a ogni studente — di un evento storico per </w:t>
      </w:r>
      <w:r>
        <w:t xml:space="preserve">il nostro territorio </w:t>
      </w:r>
      <w:r w:rsidR="00D26500" w:rsidRPr="006D2489">
        <w:t>e per l’Italia intera.</w:t>
      </w:r>
    </w:p>
    <w:p w14:paraId="40480EF8" w14:textId="602405FA" w:rsidR="00764E8F" w:rsidRDefault="00D26500" w:rsidP="00D26500">
      <w:r>
        <w:t>Rimanendo a disposizione per qualsiasi ulteriore informazione o dettaglio</w:t>
      </w:r>
      <w:r w:rsidR="00764E8F">
        <w:t xml:space="preserve"> e ricordando che è possibile richiedere il supporto dell’Equipe Formativa Territoriale</w:t>
      </w:r>
      <w:r>
        <w:t xml:space="preserve"> </w:t>
      </w:r>
      <w:r w:rsidR="00764E8F">
        <w:t>Calabria tramite il seguente link:</w:t>
      </w:r>
    </w:p>
    <w:p w14:paraId="5E122E0D" w14:textId="1960C1BF" w:rsidR="00764E8F" w:rsidRDefault="00F0396A" w:rsidP="00D26500">
      <w:hyperlink r:id="rId10" w:history="1">
        <w:r w:rsidR="00764E8F" w:rsidRPr="00F71662">
          <w:rPr>
            <w:rStyle w:val="Collegamentoipertestuale"/>
          </w:rPr>
          <w:t>https://www.istruzione.calabria.it/EFT/help-desk---.html</w:t>
        </w:r>
      </w:hyperlink>
      <w:r w:rsidR="00764E8F">
        <w:t xml:space="preserve">, </w:t>
      </w:r>
    </w:p>
    <w:p w14:paraId="54249DE4" w14:textId="77777777" w:rsidR="002F285D" w:rsidRDefault="00D26500" w:rsidP="00D26500">
      <w:r>
        <w:t>l’occasione è gradita per porgere c</w:t>
      </w:r>
      <w:r w:rsidRPr="006D2489">
        <w:t>ordiali saluti</w:t>
      </w:r>
      <w:r>
        <w:t xml:space="preserve"> e augurare una entusiasmante settimana </w:t>
      </w:r>
      <w:r w:rsidR="00764E8F">
        <w:t xml:space="preserve">all’insegna di </w:t>
      </w:r>
      <w:r>
        <w:t>OVEP!</w:t>
      </w:r>
    </w:p>
    <w:p w14:paraId="73FE1C73" w14:textId="77777777" w:rsidR="002F285D" w:rsidRDefault="002F285D" w:rsidP="002F285D">
      <w:pPr>
        <w:rPr>
          <w:b/>
          <w:bCs/>
        </w:rPr>
      </w:pPr>
    </w:p>
    <w:p w14:paraId="00205C64" w14:textId="47FBC942" w:rsidR="002F285D" w:rsidRDefault="002F285D" w:rsidP="002F285D">
      <w:pPr>
        <w:rPr>
          <w:b/>
          <w:bCs/>
        </w:rPr>
      </w:pPr>
      <w:r w:rsidRPr="002F285D">
        <w:rPr>
          <w:noProof/>
        </w:rPr>
        <w:drawing>
          <wp:anchor distT="0" distB="0" distL="114300" distR="114300" simplePos="0" relativeHeight="251660288" behindDoc="0" locked="0" layoutInCell="1" allowOverlap="1" wp14:anchorId="2164D4F3" wp14:editId="253418AC">
            <wp:simplePos x="0" y="0"/>
            <wp:positionH relativeFrom="column">
              <wp:posOffset>-248733</wp:posOffset>
            </wp:positionH>
            <wp:positionV relativeFrom="paragraph">
              <wp:posOffset>-18064443</wp:posOffset>
            </wp:positionV>
            <wp:extent cx="1717172" cy="843915"/>
            <wp:effectExtent l="0" t="0" r="0" b="0"/>
            <wp:wrapSquare wrapText="bothSides"/>
            <wp:docPr id="1629568067" name="Immagine 1" descr="Immagine che contiene testo, Carattere, schermata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61697" name="Immagine 1" descr="Immagine che contiene testo, Carattere, schermata, Marchio&#10;&#10;Il contenuto generato dall'IA potrebbe non essere corretto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44" cy="850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2A0BB" w14:textId="769653F9" w:rsidR="002F285D" w:rsidRDefault="002F285D" w:rsidP="002F285D">
      <w:pPr>
        <w:rPr>
          <w:b/>
          <w:bCs/>
        </w:rPr>
      </w:pPr>
      <w:r w:rsidRPr="006B0054">
        <w:rPr>
          <w:b/>
          <w:bCs/>
        </w:rPr>
        <w:t>Docente EFT in posizione di comando presso l’USR per la Calabria</w:t>
      </w:r>
    </w:p>
    <w:p w14:paraId="4C4CFC67" w14:textId="5AA3412B" w:rsidR="002F285D" w:rsidRPr="00945CB6" w:rsidRDefault="002F285D" w:rsidP="002F285D">
      <w:pPr>
        <w:rPr>
          <w:b/>
          <w:bCs/>
        </w:rPr>
      </w:pPr>
      <w:r w:rsidRPr="006B0054">
        <w:lastRenderedPageBreak/>
        <w:t xml:space="preserve">Prof.ssa Stella </w:t>
      </w:r>
      <w:proofErr w:type="spellStart"/>
      <w:r w:rsidRPr="006B0054">
        <w:t>Iaria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724F11" w14:textId="2CE123BC" w:rsidR="00D26500" w:rsidRDefault="00D26500" w:rsidP="00D26500">
      <w:pPr>
        <w:rPr>
          <w:i/>
          <w:iCs/>
        </w:rPr>
      </w:pPr>
      <w:r w:rsidRPr="006D2489">
        <w:br/>
      </w:r>
    </w:p>
    <w:p w14:paraId="0AF70FC8" w14:textId="77777777" w:rsidR="00D26500" w:rsidRPr="006D2489" w:rsidRDefault="00D26500" w:rsidP="00D029AD"/>
    <w:p w14:paraId="45009CC8" w14:textId="77777777" w:rsidR="00D029AD" w:rsidRPr="006D2489" w:rsidRDefault="00D029AD" w:rsidP="00D029AD"/>
    <w:p w14:paraId="3C63BB22" w14:textId="77777777" w:rsidR="00D26500" w:rsidRDefault="00D26500">
      <w:r>
        <w:br w:type="page"/>
      </w:r>
    </w:p>
    <w:p w14:paraId="1EC5CA0C" w14:textId="504178BA" w:rsidR="00D029AD" w:rsidRPr="006D2489" w:rsidRDefault="00D26500" w:rsidP="00D26500">
      <w:pPr>
        <w:pStyle w:val="Titolo1"/>
      </w:pPr>
      <w:r>
        <w:lastRenderedPageBreak/>
        <w:t>Allegato</w:t>
      </w:r>
      <w:r w:rsidR="00A25680">
        <w:t xml:space="preserve"> – Riferimenti KIT OVEP e proposte didattiche</w:t>
      </w:r>
    </w:p>
    <w:p w14:paraId="3A2C94C1" w14:textId="1A5120DB" w:rsidR="006D2489" w:rsidRPr="006D2489" w:rsidRDefault="006D2489" w:rsidP="006D2489">
      <w:pPr>
        <w:rPr>
          <w:b/>
          <w:bCs/>
        </w:rPr>
      </w:pPr>
      <w:r w:rsidRPr="006D2489">
        <w:rPr>
          <w:rFonts w:ascii="Segoe UI Emoji" w:hAnsi="Segoe UI Emoji" w:cs="Segoe UI Emoji"/>
          <w:b/>
          <w:bCs/>
        </w:rPr>
        <w:t>🎓</w:t>
      </w:r>
      <w:r w:rsidRPr="006D2489">
        <w:rPr>
          <w:b/>
          <w:bCs/>
        </w:rPr>
        <w:t xml:space="preserve"> 1. QUADRO METODOLOGICO – I MANUALI OVEP </w:t>
      </w:r>
    </w:p>
    <w:p w14:paraId="61FA9AAC" w14:textId="67700910" w:rsidR="00D26500" w:rsidRDefault="00D26500" w:rsidP="00D26500">
      <w:r w:rsidRPr="00D26500">
        <w:t xml:space="preserve">Il toolkit OVEP </w:t>
      </w:r>
      <w:r w:rsidR="00A25680">
        <w:t xml:space="preserve">(cfr. link </w:t>
      </w:r>
      <w:hyperlink r:id="rId11" w:history="1">
        <w:r w:rsidR="00A25680" w:rsidRPr="00F71662">
          <w:rPr>
            <w:rStyle w:val="Collegamentoipertestuale"/>
          </w:rPr>
          <w:t>https://bit.ly/ovepeftcalabria</w:t>
        </w:r>
      </w:hyperlink>
      <w:r w:rsidR="00A25680">
        <w:t xml:space="preserve">) </w:t>
      </w:r>
      <w:r w:rsidRPr="00D26500">
        <w:t xml:space="preserve">è un insieme di risorse gratuite prodotte dal International Olympic Committee (CIO) per aiutare scuole e formatori a integrare nei percorsi educativi i </w:t>
      </w:r>
      <w:r w:rsidRPr="00D26500">
        <w:rPr>
          <w:b/>
          <w:bCs/>
        </w:rPr>
        <w:t>valori olimpici</w:t>
      </w:r>
      <w:r w:rsidRPr="00D26500">
        <w:t xml:space="preserve"> — rispetto, amicizia, eccellenza, inclusione — attraverso lo sport e attività motorie. </w:t>
      </w:r>
    </w:p>
    <w:p w14:paraId="660CB1A4" w14:textId="77777777" w:rsidR="00D26500" w:rsidRPr="00D26500" w:rsidRDefault="00D26500" w:rsidP="00F24085">
      <w:pPr>
        <w:spacing w:after="120" w:line="240" w:lineRule="auto"/>
      </w:pPr>
      <w:r w:rsidRPr="00D26500">
        <w:t>Le risorse principali si suddividono in tre “kit” complementari, con funzioni differenti ma sinergiche:</w:t>
      </w:r>
    </w:p>
    <w:p w14:paraId="1007D5C5" w14:textId="6D279309" w:rsidR="00D26500" w:rsidRPr="00D26500" w:rsidRDefault="00D26500" w:rsidP="00F24085">
      <w:pPr>
        <w:numPr>
          <w:ilvl w:val="0"/>
          <w:numId w:val="21"/>
        </w:numPr>
        <w:spacing w:after="120" w:line="240" w:lineRule="auto"/>
      </w:pPr>
      <w:r w:rsidRPr="00D26500">
        <w:rPr>
          <w:b/>
          <w:bCs/>
        </w:rPr>
        <w:t xml:space="preserve">Kit Giallo – </w:t>
      </w:r>
      <w:r w:rsidR="0022388A">
        <w:rPr>
          <w:b/>
          <w:bCs/>
        </w:rPr>
        <w:t xml:space="preserve">Manuale </w:t>
      </w:r>
      <w:r w:rsidRPr="00D26500">
        <w:rPr>
          <w:b/>
          <w:bCs/>
        </w:rPr>
        <w:t>Fundamentals</w:t>
      </w:r>
    </w:p>
    <w:p w14:paraId="17A09D57" w14:textId="11D0842C" w:rsidR="00D26500" w:rsidRPr="00D26500" w:rsidRDefault="00D26500" w:rsidP="00F24085">
      <w:pPr>
        <w:numPr>
          <w:ilvl w:val="0"/>
          <w:numId w:val="21"/>
        </w:numPr>
        <w:spacing w:after="120" w:line="240" w:lineRule="auto"/>
      </w:pPr>
      <w:r w:rsidRPr="00D26500">
        <w:rPr>
          <w:b/>
          <w:bCs/>
        </w:rPr>
        <w:t xml:space="preserve">Kit Rosso – </w:t>
      </w:r>
      <w:r w:rsidR="0022388A">
        <w:rPr>
          <w:b/>
          <w:bCs/>
        </w:rPr>
        <w:t xml:space="preserve">Manuale </w:t>
      </w:r>
      <w:proofErr w:type="spellStart"/>
      <w:r w:rsidRPr="00D26500">
        <w:rPr>
          <w:b/>
          <w:bCs/>
        </w:rPr>
        <w:t>Playbook</w:t>
      </w:r>
      <w:proofErr w:type="spellEnd"/>
      <w:r w:rsidRPr="00D26500">
        <w:rPr>
          <w:b/>
          <w:bCs/>
        </w:rPr>
        <w:t xml:space="preserve"> / Guida didattica</w:t>
      </w:r>
    </w:p>
    <w:p w14:paraId="07C0E3FB" w14:textId="372F51E5" w:rsidR="00D26500" w:rsidRPr="00D26500" w:rsidRDefault="00D26500" w:rsidP="00F24085">
      <w:pPr>
        <w:numPr>
          <w:ilvl w:val="0"/>
          <w:numId w:val="21"/>
        </w:numPr>
        <w:spacing w:after="120" w:line="240" w:lineRule="auto"/>
        <w:rPr>
          <w:lang w:val="en-US"/>
        </w:rPr>
      </w:pPr>
      <w:r w:rsidRPr="00D26500">
        <w:rPr>
          <w:b/>
          <w:bCs/>
          <w:lang w:val="en-US"/>
        </w:rPr>
        <w:t xml:space="preserve">Kit Blu – </w:t>
      </w:r>
      <w:proofErr w:type="spellStart"/>
      <w:r w:rsidR="0022388A" w:rsidRPr="0022388A">
        <w:rPr>
          <w:b/>
          <w:bCs/>
          <w:lang w:val="en-US"/>
        </w:rPr>
        <w:t>Manuale</w:t>
      </w:r>
      <w:proofErr w:type="spellEnd"/>
      <w:r w:rsidR="0022388A" w:rsidRPr="0022388A">
        <w:rPr>
          <w:b/>
          <w:bCs/>
          <w:lang w:val="en-US"/>
        </w:rPr>
        <w:t xml:space="preserve"> </w:t>
      </w:r>
      <w:r w:rsidRPr="00D26500">
        <w:rPr>
          <w:b/>
          <w:bCs/>
          <w:lang w:val="en-US"/>
        </w:rPr>
        <w:t xml:space="preserve">Activity Sheets / </w:t>
      </w:r>
      <w:proofErr w:type="spellStart"/>
      <w:r w:rsidRPr="00D26500">
        <w:rPr>
          <w:b/>
          <w:bCs/>
          <w:lang w:val="en-US"/>
        </w:rPr>
        <w:t>Schede</w:t>
      </w:r>
      <w:proofErr w:type="spellEnd"/>
      <w:r w:rsidRPr="00D26500">
        <w:rPr>
          <w:b/>
          <w:bCs/>
          <w:lang w:val="en-US"/>
        </w:rPr>
        <w:t xml:space="preserve"> operative</w:t>
      </w:r>
    </w:p>
    <w:tbl>
      <w:tblPr>
        <w:tblW w:w="10348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4649"/>
        <w:gridCol w:w="3453"/>
      </w:tblGrid>
      <w:tr w:rsidR="0022388A" w:rsidRPr="0022388A" w14:paraId="4749317C" w14:textId="77777777" w:rsidTr="002238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6E58E5" w14:textId="77777777" w:rsidR="0022388A" w:rsidRPr="0022388A" w:rsidRDefault="0022388A" w:rsidP="00764E8F">
            <w:pPr>
              <w:jc w:val="center"/>
              <w:rPr>
                <w:b/>
                <w:bCs/>
              </w:rPr>
            </w:pPr>
            <w:r w:rsidRPr="0022388A">
              <w:rPr>
                <w:b/>
                <w:bCs/>
              </w:rPr>
              <w:t>Kit</w:t>
            </w:r>
          </w:p>
        </w:tc>
        <w:tc>
          <w:tcPr>
            <w:tcW w:w="0" w:type="auto"/>
            <w:vAlign w:val="center"/>
            <w:hideMark/>
          </w:tcPr>
          <w:p w14:paraId="3255279A" w14:textId="77777777" w:rsidR="0022388A" w:rsidRPr="0022388A" w:rsidRDefault="0022388A" w:rsidP="00764E8F">
            <w:pPr>
              <w:jc w:val="center"/>
              <w:rPr>
                <w:b/>
                <w:bCs/>
              </w:rPr>
            </w:pPr>
            <w:r w:rsidRPr="0022388A">
              <w:rPr>
                <w:b/>
                <w:bCs/>
              </w:rPr>
              <w:t>Contenuto principale / funzione</w:t>
            </w:r>
          </w:p>
        </w:tc>
        <w:tc>
          <w:tcPr>
            <w:tcW w:w="3408" w:type="dxa"/>
            <w:vAlign w:val="center"/>
            <w:hideMark/>
          </w:tcPr>
          <w:p w14:paraId="2751B221" w14:textId="77777777" w:rsidR="00F24085" w:rsidRDefault="0022388A" w:rsidP="00764E8F">
            <w:pPr>
              <w:jc w:val="center"/>
              <w:rPr>
                <w:b/>
                <w:bCs/>
              </w:rPr>
            </w:pPr>
            <w:r w:rsidRPr="0022388A">
              <w:rPr>
                <w:b/>
                <w:bCs/>
              </w:rPr>
              <w:t xml:space="preserve">Quando &amp; come usarlo </w:t>
            </w:r>
          </w:p>
          <w:p w14:paraId="07DD13B1" w14:textId="36E5C209" w:rsidR="0022388A" w:rsidRPr="0022388A" w:rsidRDefault="0022388A" w:rsidP="00764E8F">
            <w:pPr>
              <w:jc w:val="center"/>
              <w:rPr>
                <w:b/>
                <w:bCs/>
              </w:rPr>
            </w:pPr>
            <w:r w:rsidRPr="0022388A">
              <w:rPr>
                <w:b/>
                <w:bCs/>
              </w:rPr>
              <w:t>(consigli d’uso)</w:t>
            </w:r>
          </w:p>
        </w:tc>
      </w:tr>
      <w:tr w:rsidR="0022388A" w:rsidRPr="0022388A" w14:paraId="29B3BD73" w14:textId="77777777" w:rsidTr="002238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C4720" w14:textId="626E637F" w:rsidR="0022388A" w:rsidRPr="0022388A" w:rsidRDefault="0022388A" w:rsidP="0022388A">
            <w:r w:rsidRPr="0022388A">
              <w:rPr>
                <w:b/>
                <w:bCs/>
              </w:rPr>
              <w:t xml:space="preserve">Kit Giallo – </w:t>
            </w:r>
            <w:r>
              <w:rPr>
                <w:b/>
                <w:bCs/>
              </w:rPr>
              <w:t xml:space="preserve">Manuale </w:t>
            </w:r>
            <w:r w:rsidRPr="0022388A">
              <w:rPr>
                <w:b/>
                <w:bCs/>
              </w:rPr>
              <w:t>Fundamentals</w:t>
            </w:r>
          </w:p>
        </w:tc>
        <w:tc>
          <w:tcPr>
            <w:tcW w:w="0" w:type="auto"/>
            <w:vAlign w:val="center"/>
            <w:hideMark/>
          </w:tcPr>
          <w:p w14:paraId="324171BD" w14:textId="4A08BDAA" w:rsidR="0022388A" w:rsidRPr="0022388A" w:rsidRDefault="0022388A" w:rsidP="0022388A">
            <w:r w:rsidRPr="0022388A">
              <w:t xml:space="preserve">Manuale teorico: introduce i </w:t>
            </w:r>
            <w:r w:rsidRPr="0022388A">
              <w:rPr>
                <w:b/>
                <w:bCs/>
              </w:rPr>
              <w:t>principi di fondo</w:t>
            </w:r>
            <w:r w:rsidRPr="0022388A">
              <w:t xml:space="preserve"> dell’olimpismo e dell’educazione ai valori — filosofia dello sport, le tematiche educative associate, storia e significato olimpico, valori come amicizia, rispetto, eccellenza, uguaglianza, sostenibilità, inclusione. </w:t>
            </w:r>
          </w:p>
        </w:tc>
        <w:tc>
          <w:tcPr>
            <w:tcW w:w="3408" w:type="dxa"/>
            <w:vAlign w:val="center"/>
            <w:hideMark/>
          </w:tcPr>
          <w:p w14:paraId="13B534B5" w14:textId="77777777" w:rsidR="0022388A" w:rsidRPr="0022388A" w:rsidRDefault="0022388A" w:rsidP="0022388A">
            <w:r w:rsidRPr="0022388A">
              <w:rPr>
                <w:rFonts w:ascii="Segoe UI Emoji" w:hAnsi="Segoe UI Emoji" w:cs="Segoe UI Emoji"/>
              </w:rPr>
              <w:t>✅</w:t>
            </w:r>
            <w:r w:rsidRPr="0022388A">
              <w:t xml:space="preserve"> Ideale come </w:t>
            </w:r>
            <w:r w:rsidRPr="0022388A">
              <w:rPr>
                <w:b/>
                <w:bCs/>
              </w:rPr>
              <w:t>base introduttiva</w:t>
            </w:r>
            <w:r w:rsidRPr="0022388A">
              <w:t xml:space="preserve"> per docenti/educatori di ogni ordine di scuola. </w:t>
            </w:r>
            <w:r w:rsidRPr="0022388A">
              <w:br/>
            </w:r>
            <w:r w:rsidRPr="0022388A">
              <w:rPr>
                <w:rFonts w:ascii="Segoe UI Emoji" w:hAnsi="Segoe UI Emoji" w:cs="Segoe UI Emoji"/>
              </w:rPr>
              <w:t>✅</w:t>
            </w:r>
            <w:r w:rsidRPr="0022388A">
              <w:t xml:space="preserve"> Utile per progettare percorsi interdisciplinari, strutturare il </w:t>
            </w:r>
            <w:r w:rsidRPr="0022388A">
              <w:rPr>
                <w:rFonts w:ascii="Calibri" w:hAnsi="Calibri" w:cs="Calibri"/>
              </w:rPr>
              <w:t>“</w:t>
            </w:r>
            <w:r w:rsidRPr="0022388A">
              <w:t>perch</w:t>
            </w:r>
            <w:r w:rsidRPr="0022388A">
              <w:rPr>
                <w:rFonts w:ascii="Calibri" w:hAnsi="Calibri" w:cs="Calibri"/>
              </w:rPr>
              <w:t>é”</w:t>
            </w:r>
            <w:r w:rsidRPr="0022388A">
              <w:t xml:space="preserve"> delle attivit</w:t>
            </w:r>
            <w:r w:rsidRPr="0022388A">
              <w:rPr>
                <w:rFonts w:ascii="Calibri" w:hAnsi="Calibri" w:cs="Calibri"/>
              </w:rPr>
              <w:t>à</w:t>
            </w:r>
            <w:r w:rsidRPr="0022388A">
              <w:t xml:space="preserve">. </w:t>
            </w:r>
            <w:r w:rsidRPr="0022388A">
              <w:br/>
            </w:r>
            <w:r w:rsidRPr="0022388A">
              <w:rPr>
                <w:rFonts w:ascii="Segoe UI Emoji" w:hAnsi="Segoe UI Emoji" w:cs="Segoe UI Emoji"/>
              </w:rPr>
              <w:t>✅</w:t>
            </w:r>
            <w:r w:rsidRPr="0022388A">
              <w:t xml:space="preserve"> Perfetto all</w:t>
            </w:r>
            <w:r w:rsidRPr="0022388A">
              <w:rPr>
                <w:rFonts w:ascii="Calibri" w:hAnsi="Calibri" w:cs="Calibri"/>
              </w:rPr>
              <w:t>’</w:t>
            </w:r>
            <w:r w:rsidRPr="0022388A">
              <w:t>inizio di un percorso OVEP: formare consapevolezza valoriale e sensibilit</w:t>
            </w:r>
            <w:r w:rsidRPr="0022388A">
              <w:rPr>
                <w:rFonts w:ascii="Calibri" w:hAnsi="Calibri" w:cs="Calibri"/>
              </w:rPr>
              <w:t>à</w:t>
            </w:r>
            <w:r w:rsidRPr="0022388A">
              <w:t xml:space="preserve"> etica.</w:t>
            </w:r>
          </w:p>
        </w:tc>
      </w:tr>
      <w:tr w:rsidR="0022388A" w:rsidRPr="0022388A" w14:paraId="2DCB767E" w14:textId="77777777" w:rsidTr="002238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7B95E" w14:textId="571AB30B" w:rsidR="0022388A" w:rsidRPr="0022388A" w:rsidRDefault="0022388A" w:rsidP="0022388A">
            <w:r w:rsidRPr="0022388A">
              <w:rPr>
                <w:b/>
                <w:bCs/>
              </w:rPr>
              <w:t xml:space="preserve">Kit Rosso – </w:t>
            </w:r>
            <w:proofErr w:type="gramStart"/>
            <w:r>
              <w:rPr>
                <w:b/>
                <w:bCs/>
              </w:rPr>
              <w:t xml:space="preserve">Manuale  </w:t>
            </w:r>
            <w:proofErr w:type="spellStart"/>
            <w:r w:rsidRPr="0022388A">
              <w:rPr>
                <w:b/>
                <w:bCs/>
              </w:rPr>
              <w:t>Playbook</w:t>
            </w:r>
            <w:proofErr w:type="spellEnd"/>
            <w:proofErr w:type="gramEnd"/>
            <w:r w:rsidRPr="0022388A">
              <w:rPr>
                <w:b/>
                <w:bCs/>
              </w:rPr>
              <w:t xml:space="preserve"> / Guida di implementazione</w:t>
            </w:r>
          </w:p>
        </w:tc>
        <w:tc>
          <w:tcPr>
            <w:tcW w:w="0" w:type="auto"/>
            <w:vAlign w:val="center"/>
            <w:hideMark/>
          </w:tcPr>
          <w:p w14:paraId="5F0F4E1F" w14:textId="4C60FC99" w:rsidR="0022388A" w:rsidRPr="0022388A" w:rsidRDefault="0022388A" w:rsidP="0022388A">
            <w:r w:rsidRPr="0022388A">
              <w:t xml:space="preserve">Guida pratica per tradurre i valori olimpici in </w:t>
            </w:r>
            <w:r w:rsidRPr="0022388A">
              <w:rPr>
                <w:b/>
                <w:bCs/>
              </w:rPr>
              <w:t>strategie educative concrete</w:t>
            </w:r>
            <w:r w:rsidRPr="0022388A">
              <w:t xml:space="preserve">: come strutturare le attività, organizzare spazi, tempi, gruppi; come gestire l’inclusione, coinvolgere gli studenti, facilitare la partecipazione, differenziare secondo età/abilità. </w:t>
            </w:r>
          </w:p>
        </w:tc>
        <w:tc>
          <w:tcPr>
            <w:tcW w:w="3408" w:type="dxa"/>
            <w:vAlign w:val="center"/>
            <w:hideMark/>
          </w:tcPr>
          <w:p w14:paraId="6934E894" w14:textId="77777777" w:rsidR="0022388A" w:rsidRPr="0022388A" w:rsidRDefault="0022388A" w:rsidP="0022388A">
            <w:r w:rsidRPr="0022388A">
              <w:rPr>
                <w:rFonts w:ascii="Segoe UI Emoji" w:hAnsi="Segoe UI Emoji" w:cs="Segoe UI Emoji"/>
              </w:rPr>
              <w:t>✅</w:t>
            </w:r>
            <w:r w:rsidRPr="0022388A">
              <w:t xml:space="preserve"> Ottimo per chi </w:t>
            </w:r>
            <w:r w:rsidRPr="0022388A">
              <w:rPr>
                <w:b/>
                <w:bCs/>
              </w:rPr>
              <w:t>progetta e coordina</w:t>
            </w:r>
            <w:r w:rsidRPr="0022388A">
              <w:t xml:space="preserve"> le attività (docenti, animatori, tutor). </w:t>
            </w:r>
            <w:r w:rsidRPr="0022388A">
              <w:br/>
            </w:r>
            <w:r w:rsidRPr="0022388A">
              <w:rPr>
                <w:rFonts w:ascii="Segoe UI Emoji" w:hAnsi="Segoe UI Emoji" w:cs="Segoe UI Emoji"/>
              </w:rPr>
              <w:t>✅</w:t>
            </w:r>
            <w:r w:rsidRPr="0022388A">
              <w:t xml:space="preserve"> Serve a definire il </w:t>
            </w:r>
            <w:r w:rsidRPr="0022388A">
              <w:rPr>
                <w:b/>
                <w:bCs/>
              </w:rPr>
              <w:t>setting</w:t>
            </w:r>
            <w:r w:rsidRPr="0022388A">
              <w:t xml:space="preserve">: ambienti di lavoro, modalità di lavoro di gruppo, ruoli, fasi operative. </w:t>
            </w:r>
            <w:r w:rsidRPr="0022388A">
              <w:br/>
            </w:r>
            <w:r w:rsidRPr="0022388A">
              <w:rPr>
                <w:rFonts w:ascii="Segoe UI Emoji" w:hAnsi="Segoe UI Emoji" w:cs="Segoe UI Emoji"/>
              </w:rPr>
              <w:t>✅</w:t>
            </w:r>
            <w:r w:rsidRPr="0022388A">
              <w:t xml:space="preserve"> Indispensabile se si vuole realizzare un percorso strutturato e replicabile (laboratori, hackathon, attivit</w:t>
            </w:r>
            <w:r w:rsidRPr="0022388A">
              <w:rPr>
                <w:rFonts w:ascii="Calibri" w:hAnsi="Calibri" w:cs="Calibri"/>
              </w:rPr>
              <w:t>à</w:t>
            </w:r>
            <w:r w:rsidRPr="0022388A">
              <w:t xml:space="preserve"> sportive inclusive).</w:t>
            </w:r>
          </w:p>
        </w:tc>
      </w:tr>
      <w:tr w:rsidR="0022388A" w:rsidRPr="0022388A" w14:paraId="094C49C1" w14:textId="77777777" w:rsidTr="002238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D9BDC" w14:textId="36537FCB" w:rsidR="0022388A" w:rsidRPr="0022388A" w:rsidRDefault="0022388A" w:rsidP="0022388A">
            <w:pPr>
              <w:rPr>
                <w:lang w:val="en-US"/>
              </w:rPr>
            </w:pPr>
            <w:r w:rsidRPr="0022388A">
              <w:rPr>
                <w:b/>
                <w:bCs/>
                <w:lang w:val="en-US"/>
              </w:rPr>
              <w:t xml:space="preserve">Kit Blu – </w:t>
            </w:r>
            <w:proofErr w:type="spellStart"/>
            <w:r w:rsidRPr="00BC76D7">
              <w:rPr>
                <w:b/>
                <w:bCs/>
                <w:lang w:val="en-US"/>
              </w:rPr>
              <w:t>Manuale</w:t>
            </w:r>
            <w:proofErr w:type="spellEnd"/>
            <w:r w:rsidRPr="00BC76D7">
              <w:rPr>
                <w:b/>
                <w:bCs/>
                <w:lang w:val="en-US"/>
              </w:rPr>
              <w:t xml:space="preserve"> </w:t>
            </w:r>
            <w:r w:rsidRPr="0022388A">
              <w:rPr>
                <w:b/>
                <w:bCs/>
                <w:lang w:val="en-US"/>
              </w:rPr>
              <w:t>Activity Sheets</w:t>
            </w:r>
          </w:p>
        </w:tc>
        <w:tc>
          <w:tcPr>
            <w:tcW w:w="0" w:type="auto"/>
            <w:vAlign w:val="center"/>
            <w:hideMark/>
          </w:tcPr>
          <w:p w14:paraId="60A129D3" w14:textId="27A808DA" w:rsidR="0022388A" w:rsidRPr="0022388A" w:rsidRDefault="0022388A" w:rsidP="0022388A">
            <w:r w:rsidRPr="0022388A">
              <w:t xml:space="preserve">Raccolta di </w:t>
            </w:r>
            <w:r w:rsidRPr="0022388A">
              <w:rPr>
                <w:b/>
                <w:bCs/>
              </w:rPr>
              <w:t>schede operative e attività pratiche</w:t>
            </w:r>
            <w:r w:rsidRPr="0022388A">
              <w:t xml:space="preserve">: giochi, esercizi, riflessioni guidate, proposte concrete per mettere in atto i valori olimpici con studenti. Comprende attività diversificate per fascia d’età, anche per scuola secondaria. </w:t>
            </w:r>
          </w:p>
        </w:tc>
        <w:tc>
          <w:tcPr>
            <w:tcW w:w="3408" w:type="dxa"/>
            <w:vAlign w:val="center"/>
            <w:hideMark/>
          </w:tcPr>
          <w:p w14:paraId="21CE7ADE" w14:textId="77777777" w:rsidR="0022388A" w:rsidRPr="0022388A" w:rsidRDefault="0022388A" w:rsidP="00BC76D7">
            <w:pPr>
              <w:keepNext/>
            </w:pPr>
            <w:r w:rsidRPr="0022388A">
              <w:rPr>
                <w:rFonts w:ascii="Segoe UI Emoji" w:hAnsi="Segoe UI Emoji" w:cs="Segoe UI Emoji"/>
              </w:rPr>
              <w:t>✅</w:t>
            </w:r>
            <w:r w:rsidRPr="0022388A">
              <w:t xml:space="preserve"> Perfetto per l’</w:t>
            </w:r>
            <w:r w:rsidRPr="0022388A">
              <w:rPr>
                <w:b/>
                <w:bCs/>
              </w:rPr>
              <w:t>attuazione diretta in classe</w:t>
            </w:r>
            <w:r w:rsidRPr="0022388A">
              <w:t xml:space="preserve"> o sul campo: lezioni, laboratori, moduli di apprendimento, unità didattiche. </w:t>
            </w:r>
            <w:r w:rsidRPr="0022388A">
              <w:br/>
            </w:r>
            <w:r w:rsidRPr="0022388A">
              <w:rPr>
                <w:rFonts w:ascii="Segoe UI Emoji" w:hAnsi="Segoe UI Emoji" w:cs="Segoe UI Emoji"/>
              </w:rPr>
              <w:t>✅</w:t>
            </w:r>
            <w:r w:rsidRPr="0022388A">
              <w:t xml:space="preserve"> Utile quando vuoi far sperimentare concretamente valori come fair play, inclusione, lavoro di squadra. </w:t>
            </w:r>
            <w:r w:rsidRPr="0022388A">
              <w:br/>
            </w:r>
            <w:r w:rsidRPr="0022388A">
              <w:rPr>
                <w:rFonts w:ascii="Segoe UI Emoji" w:hAnsi="Segoe UI Emoji" w:cs="Segoe UI Emoji"/>
              </w:rPr>
              <w:t>✅</w:t>
            </w:r>
            <w:r w:rsidRPr="0022388A">
              <w:t xml:space="preserve"> Ottimo per attivit</w:t>
            </w:r>
            <w:r w:rsidRPr="0022388A">
              <w:rPr>
                <w:rFonts w:ascii="Calibri" w:hAnsi="Calibri" w:cs="Calibri"/>
              </w:rPr>
              <w:t>à</w:t>
            </w:r>
            <w:r w:rsidRPr="0022388A">
              <w:t xml:space="preserve"> flessibili, a moduli, ciclo breve, adattabile a diversi contesti e fasce d</w:t>
            </w:r>
            <w:r w:rsidRPr="0022388A">
              <w:rPr>
                <w:rFonts w:ascii="Calibri" w:hAnsi="Calibri" w:cs="Calibri"/>
              </w:rPr>
              <w:t>’</w:t>
            </w:r>
            <w:r w:rsidRPr="0022388A">
              <w:t>et</w:t>
            </w:r>
            <w:r w:rsidRPr="0022388A">
              <w:rPr>
                <w:rFonts w:ascii="Calibri" w:hAnsi="Calibri" w:cs="Calibri"/>
              </w:rPr>
              <w:t>à</w:t>
            </w:r>
            <w:r w:rsidRPr="0022388A">
              <w:t>.</w:t>
            </w:r>
          </w:p>
        </w:tc>
      </w:tr>
    </w:tbl>
    <w:p w14:paraId="2F6E3614" w14:textId="70F001E2" w:rsidR="0022388A" w:rsidRPr="0022388A" w:rsidRDefault="00BC76D7" w:rsidP="00BC76D7">
      <w:pPr>
        <w:pStyle w:val="Didascalia"/>
        <w:jc w:val="center"/>
      </w:pPr>
      <w:r>
        <w:t xml:space="preserve">Tabella </w:t>
      </w:r>
      <w:r w:rsidR="00F0396A">
        <w:fldChar w:fldCharType="begin"/>
      </w:r>
      <w:r w:rsidR="00F0396A">
        <w:instrText xml:space="preserve"> SEQ Tabella \* ARABIC </w:instrText>
      </w:r>
      <w:r w:rsidR="00F0396A">
        <w:fldChar w:fldCharType="separate"/>
      </w:r>
      <w:r>
        <w:rPr>
          <w:noProof/>
        </w:rPr>
        <w:t>1</w:t>
      </w:r>
      <w:r w:rsidR="00F0396A">
        <w:rPr>
          <w:noProof/>
        </w:rPr>
        <w:fldChar w:fldCharType="end"/>
      </w:r>
      <w:r w:rsidRPr="00391370">
        <w:t>I tre Kit</w:t>
      </w:r>
      <w:r>
        <w:t xml:space="preserve"> OVEP</w:t>
      </w:r>
      <w:r w:rsidRPr="00391370">
        <w:t>: a cosa servono e quando usarli</w:t>
      </w:r>
    </w:p>
    <w:p w14:paraId="1FBD02EF" w14:textId="77777777" w:rsidR="00BC76D7" w:rsidRDefault="00BC76D7" w:rsidP="006D2489"/>
    <w:p w14:paraId="22C0C6B1" w14:textId="77777777" w:rsidR="00BC76D7" w:rsidRDefault="00BC76D7" w:rsidP="006D2489"/>
    <w:p w14:paraId="5B538A1A" w14:textId="31263B61" w:rsidR="006D2489" w:rsidRDefault="006D2489" w:rsidP="003F5C38">
      <w:pPr>
        <w:pStyle w:val="Titolo2"/>
      </w:pPr>
      <w:r w:rsidRPr="003F5C38">
        <w:t>Di seguito, le proposte</w:t>
      </w:r>
      <w:r w:rsidR="00BC76D7" w:rsidRPr="003F5C38">
        <w:t>:</w:t>
      </w:r>
    </w:p>
    <w:p w14:paraId="2EC8B2EA" w14:textId="77777777" w:rsidR="003F5C38" w:rsidRPr="003F5C38" w:rsidRDefault="003F5C38" w:rsidP="003F5C38"/>
    <w:p w14:paraId="2EE5E70E" w14:textId="77777777" w:rsidR="006D2489" w:rsidRPr="006D2489" w:rsidRDefault="006D2489" w:rsidP="006D2489">
      <w:pPr>
        <w:rPr>
          <w:b/>
          <w:bCs/>
        </w:rPr>
      </w:pPr>
      <w:r w:rsidRPr="006D2489">
        <w:rPr>
          <w:rFonts w:ascii="Segoe UI Emoji" w:hAnsi="Segoe UI Emoji" w:cs="Segoe UI Emoji"/>
          <w:b/>
          <w:bCs/>
        </w:rPr>
        <w:t>🔶</w:t>
      </w:r>
      <w:r w:rsidRPr="006D2489">
        <w:rPr>
          <w:b/>
          <w:bCs/>
        </w:rPr>
        <w:t xml:space="preserve"> Manuale </w:t>
      </w:r>
      <w:r w:rsidRPr="006D2489">
        <w:rPr>
          <w:b/>
          <w:bCs/>
          <w:i/>
          <w:iCs/>
        </w:rPr>
        <w:t>Fundamentals</w:t>
      </w:r>
    </w:p>
    <w:p w14:paraId="44DDD53C" w14:textId="77777777" w:rsidR="006D2489" w:rsidRPr="006D2489" w:rsidRDefault="006D2489" w:rsidP="006D2489">
      <w:pPr>
        <w:numPr>
          <w:ilvl w:val="0"/>
          <w:numId w:val="13"/>
        </w:numPr>
      </w:pPr>
      <w:r w:rsidRPr="006D2489">
        <w:rPr>
          <w:b/>
          <w:bCs/>
        </w:rPr>
        <w:t>Proposta: “Introduzione ai Valori Olimpici – Rispetto, Amicizia, Eccellenza”</w:t>
      </w:r>
      <w:r w:rsidRPr="006D2489">
        <w:t xml:space="preserve"> — Sezione principale:</w:t>
      </w:r>
    </w:p>
    <w:p w14:paraId="0D4A2DC6" w14:textId="77777777" w:rsidR="006D2489" w:rsidRPr="006D2489" w:rsidRDefault="006D2489" w:rsidP="006D2489">
      <w:pPr>
        <w:numPr>
          <w:ilvl w:val="1"/>
          <w:numId w:val="13"/>
        </w:numPr>
      </w:pPr>
      <w:r w:rsidRPr="006D2489">
        <w:t>Rispetto → Sez. 2, pp. 21–26</w:t>
      </w:r>
    </w:p>
    <w:p w14:paraId="71CAC9A3" w14:textId="77777777" w:rsidR="006D2489" w:rsidRPr="006D2489" w:rsidRDefault="006D2489" w:rsidP="006D2489">
      <w:pPr>
        <w:numPr>
          <w:ilvl w:val="1"/>
          <w:numId w:val="13"/>
        </w:numPr>
      </w:pPr>
      <w:r w:rsidRPr="006D2489">
        <w:t>Amicizia → Sez. 3, pp. 27–32</w:t>
      </w:r>
    </w:p>
    <w:p w14:paraId="0BA661B6" w14:textId="77777777" w:rsidR="006D2489" w:rsidRPr="006D2489" w:rsidRDefault="006D2489" w:rsidP="006D2489">
      <w:pPr>
        <w:numPr>
          <w:ilvl w:val="1"/>
          <w:numId w:val="13"/>
        </w:numPr>
      </w:pPr>
      <w:r w:rsidRPr="006D2489">
        <w:t>Eccellenza → Sez. 4, pp. 33–38</w:t>
      </w:r>
    </w:p>
    <w:p w14:paraId="08FF4163" w14:textId="77777777" w:rsidR="006D2489" w:rsidRPr="006D2489" w:rsidRDefault="006D2489" w:rsidP="006D2489">
      <w:pPr>
        <w:numPr>
          <w:ilvl w:val="0"/>
          <w:numId w:val="13"/>
        </w:numPr>
      </w:pPr>
      <w:r w:rsidRPr="006D2489">
        <w:rPr>
          <w:b/>
          <w:bCs/>
        </w:rPr>
        <w:t>Proposta: “Attività Valoriali – Dialoghi e riflessioni”</w:t>
      </w:r>
      <w:r w:rsidRPr="006D2489">
        <w:t xml:space="preserve"> → Attività 28–30, pp. 43–46</w:t>
      </w:r>
    </w:p>
    <w:p w14:paraId="437C2445" w14:textId="77777777" w:rsidR="006D2489" w:rsidRPr="006D2489" w:rsidRDefault="006D2489" w:rsidP="006D2489">
      <w:pPr>
        <w:rPr>
          <w:b/>
          <w:bCs/>
        </w:rPr>
      </w:pPr>
      <w:r w:rsidRPr="006D2489">
        <w:rPr>
          <w:rFonts w:ascii="Segoe UI Emoji" w:hAnsi="Segoe UI Emoji" w:cs="Segoe UI Emoji"/>
          <w:b/>
          <w:bCs/>
        </w:rPr>
        <w:t>🔴</w:t>
      </w:r>
      <w:r w:rsidRPr="006D2489">
        <w:rPr>
          <w:b/>
          <w:bCs/>
        </w:rPr>
        <w:t xml:space="preserve"> Manuale </w:t>
      </w:r>
      <w:proofErr w:type="spellStart"/>
      <w:r w:rsidRPr="006D2489">
        <w:rPr>
          <w:b/>
          <w:bCs/>
          <w:i/>
          <w:iCs/>
        </w:rPr>
        <w:t>Playbook</w:t>
      </w:r>
      <w:proofErr w:type="spellEnd"/>
    </w:p>
    <w:p w14:paraId="0C88327A" w14:textId="77777777" w:rsidR="006D2489" w:rsidRPr="006D2489" w:rsidRDefault="006D2489" w:rsidP="006D2489">
      <w:pPr>
        <w:numPr>
          <w:ilvl w:val="0"/>
          <w:numId w:val="14"/>
        </w:numPr>
      </w:pPr>
      <w:r w:rsidRPr="006D2489">
        <w:rPr>
          <w:b/>
          <w:bCs/>
        </w:rPr>
        <w:t>Proposta: “Giochi del Rispetto”</w:t>
      </w:r>
      <w:r w:rsidRPr="006D2489">
        <w:t xml:space="preserve"> → Attività 1–4, pp. 14–21</w:t>
      </w:r>
    </w:p>
    <w:p w14:paraId="600529C4" w14:textId="77777777" w:rsidR="006D2489" w:rsidRPr="006D2489" w:rsidRDefault="006D2489" w:rsidP="006D2489">
      <w:pPr>
        <w:numPr>
          <w:ilvl w:val="0"/>
          <w:numId w:val="14"/>
        </w:numPr>
      </w:pPr>
      <w:r w:rsidRPr="006D2489">
        <w:rPr>
          <w:b/>
          <w:bCs/>
        </w:rPr>
        <w:t>Proposta: “Giochi di Amicizia e Fair-Play”</w:t>
      </w:r>
      <w:r w:rsidRPr="006D2489">
        <w:t xml:space="preserve"> → Attività 5–10, pp. 22–33</w:t>
      </w:r>
    </w:p>
    <w:p w14:paraId="41202DED" w14:textId="77777777" w:rsidR="006D2489" w:rsidRPr="006D2489" w:rsidRDefault="006D2489" w:rsidP="006D2489">
      <w:pPr>
        <w:numPr>
          <w:ilvl w:val="0"/>
          <w:numId w:val="14"/>
        </w:numPr>
      </w:pPr>
      <w:r w:rsidRPr="006D2489">
        <w:rPr>
          <w:b/>
          <w:bCs/>
        </w:rPr>
        <w:t>Proposta: “Giochi per l’Eccellenza”</w:t>
      </w:r>
      <w:r w:rsidRPr="006D2489">
        <w:t xml:space="preserve"> → Attività 11–16, pp. 34–48</w:t>
      </w:r>
    </w:p>
    <w:p w14:paraId="0A8EC241" w14:textId="77777777" w:rsidR="006D2489" w:rsidRPr="006D2489" w:rsidRDefault="006D2489" w:rsidP="006D2489">
      <w:pPr>
        <w:numPr>
          <w:ilvl w:val="0"/>
          <w:numId w:val="14"/>
        </w:numPr>
      </w:pPr>
      <w:r w:rsidRPr="006D2489">
        <w:rPr>
          <w:b/>
          <w:bCs/>
        </w:rPr>
        <w:t>Proposta: “Passaggio del Testimone – Staffetta dei Valori”</w:t>
      </w:r>
      <w:r w:rsidRPr="006D2489">
        <w:t xml:space="preserve"> → Attività 17–18, pp. 49–52</w:t>
      </w:r>
    </w:p>
    <w:p w14:paraId="21BEF355" w14:textId="77777777" w:rsidR="006D2489" w:rsidRPr="006D2489" w:rsidRDefault="006D2489" w:rsidP="006D2489">
      <w:pPr>
        <w:rPr>
          <w:b/>
          <w:bCs/>
        </w:rPr>
      </w:pPr>
      <w:r w:rsidRPr="006D2489">
        <w:rPr>
          <w:rFonts w:ascii="Segoe UI Emoji" w:hAnsi="Segoe UI Emoji" w:cs="Segoe UI Emoji"/>
          <w:b/>
          <w:bCs/>
        </w:rPr>
        <w:t>🔵</w:t>
      </w:r>
      <w:r w:rsidRPr="006D2489">
        <w:rPr>
          <w:b/>
          <w:bCs/>
        </w:rPr>
        <w:t xml:space="preserve"> Manuale </w:t>
      </w:r>
      <w:r w:rsidRPr="006D2489">
        <w:rPr>
          <w:b/>
          <w:bCs/>
          <w:i/>
          <w:iCs/>
        </w:rPr>
        <w:t xml:space="preserve">Activity </w:t>
      </w:r>
      <w:proofErr w:type="spellStart"/>
      <w:r w:rsidRPr="006D2489">
        <w:rPr>
          <w:b/>
          <w:bCs/>
          <w:i/>
          <w:iCs/>
        </w:rPr>
        <w:t>Sheets</w:t>
      </w:r>
      <w:proofErr w:type="spellEnd"/>
    </w:p>
    <w:p w14:paraId="3589D4CD" w14:textId="77777777" w:rsidR="006D2489" w:rsidRPr="006D2489" w:rsidRDefault="006D2489" w:rsidP="006D2489">
      <w:pPr>
        <w:numPr>
          <w:ilvl w:val="0"/>
          <w:numId w:val="15"/>
        </w:numPr>
      </w:pPr>
      <w:r w:rsidRPr="006D2489">
        <w:rPr>
          <w:b/>
          <w:bCs/>
        </w:rPr>
        <w:t>Proposta: “La Carta del Valore”</w:t>
      </w:r>
      <w:r w:rsidRPr="006D2489">
        <w:t xml:space="preserve"> → </w:t>
      </w:r>
      <w:proofErr w:type="spellStart"/>
      <w:r w:rsidRPr="006D2489">
        <w:t>Sheet</w:t>
      </w:r>
      <w:proofErr w:type="spellEnd"/>
      <w:r w:rsidRPr="006D2489">
        <w:t xml:space="preserve"> 3, pp. 8–10</w:t>
      </w:r>
    </w:p>
    <w:p w14:paraId="03B59CE9" w14:textId="77777777" w:rsidR="006D2489" w:rsidRPr="006D2489" w:rsidRDefault="006D2489" w:rsidP="006D2489">
      <w:pPr>
        <w:numPr>
          <w:ilvl w:val="0"/>
          <w:numId w:val="15"/>
        </w:numPr>
      </w:pPr>
      <w:r w:rsidRPr="006D2489">
        <w:rPr>
          <w:b/>
          <w:bCs/>
        </w:rPr>
        <w:t>Proposta: “Storytelling Olimpico”</w:t>
      </w:r>
      <w:r w:rsidRPr="006D2489">
        <w:t xml:space="preserve"> → </w:t>
      </w:r>
      <w:proofErr w:type="spellStart"/>
      <w:r w:rsidRPr="006D2489">
        <w:t>Sheet</w:t>
      </w:r>
      <w:proofErr w:type="spellEnd"/>
      <w:r w:rsidRPr="006D2489">
        <w:t xml:space="preserve"> 6, pp. 12–15</w:t>
      </w:r>
    </w:p>
    <w:p w14:paraId="6951415A" w14:textId="77777777" w:rsidR="006D2489" w:rsidRPr="006D2489" w:rsidRDefault="006D2489" w:rsidP="006D2489">
      <w:pPr>
        <w:numPr>
          <w:ilvl w:val="0"/>
          <w:numId w:val="15"/>
        </w:numPr>
      </w:pPr>
      <w:r w:rsidRPr="006D2489">
        <w:rPr>
          <w:b/>
          <w:bCs/>
        </w:rPr>
        <w:t>Proposta: “Costruisci la tua Fiamma”</w:t>
      </w:r>
      <w:r w:rsidRPr="006D2489">
        <w:t xml:space="preserve"> → </w:t>
      </w:r>
      <w:proofErr w:type="spellStart"/>
      <w:r w:rsidRPr="006D2489">
        <w:t>Sheet</w:t>
      </w:r>
      <w:proofErr w:type="spellEnd"/>
      <w:r w:rsidRPr="006D2489">
        <w:t xml:space="preserve"> 10, pp. 18–21</w:t>
      </w:r>
    </w:p>
    <w:p w14:paraId="6D450810" w14:textId="77777777" w:rsidR="006D2489" w:rsidRPr="006D2489" w:rsidRDefault="006D2489" w:rsidP="006D2489">
      <w:pPr>
        <w:numPr>
          <w:ilvl w:val="0"/>
          <w:numId w:val="15"/>
        </w:numPr>
      </w:pPr>
      <w:r w:rsidRPr="006D2489">
        <w:rPr>
          <w:b/>
          <w:bCs/>
        </w:rPr>
        <w:t>Proposta: “Poster dei Valori Olimpici”</w:t>
      </w:r>
      <w:r w:rsidRPr="006D2489">
        <w:t xml:space="preserve"> → </w:t>
      </w:r>
      <w:proofErr w:type="spellStart"/>
      <w:r w:rsidRPr="006D2489">
        <w:t>Sheet</w:t>
      </w:r>
      <w:proofErr w:type="spellEnd"/>
      <w:r w:rsidRPr="006D2489">
        <w:t xml:space="preserve"> 14, pp. 24–28</w:t>
      </w:r>
    </w:p>
    <w:p w14:paraId="0C533D02" w14:textId="77777777" w:rsidR="006D2489" w:rsidRPr="006D2489" w:rsidRDefault="00F0396A" w:rsidP="006D2489">
      <w:r>
        <w:pict w14:anchorId="73AC88FE">
          <v:rect id="_x0000_i1025" style="width:0;height:1.5pt" o:hralign="center" o:hrstd="t" o:hr="t" fillcolor="#a0a0a0" stroked="f"/>
        </w:pict>
      </w:r>
    </w:p>
    <w:p w14:paraId="4A275ED8" w14:textId="77777777" w:rsidR="003F5C38" w:rsidRDefault="003F5C38" w:rsidP="006D2489">
      <w:pPr>
        <w:rPr>
          <w:rFonts w:ascii="Segoe UI Emoji" w:hAnsi="Segoe UI Emoji" w:cs="Segoe UI Emoji"/>
          <w:b/>
          <w:bCs/>
        </w:rPr>
      </w:pPr>
    </w:p>
    <w:p w14:paraId="70583E7B" w14:textId="64847FCA" w:rsidR="006D2489" w:rsidRPr="006D2489" w:rsidRDefault="006D2489" w:rsidP="006D2489">
      <w:pPr>
        <w:rPr>
          <w:b/>
          <w:bCs/>
        </w:rPr>
      </w:pPr>
      <w:r w:rsidRPr="006D2489">
        <w:rPr>
          <w:rFonts w:ascii="Segoe UI Emoji" w:hAnsi="Segoe UI Emoji" w:cs="Segoe UI Emoji"/>
          <w:b/>
          <w:bCs/>
        </w:rPr>
        <w:t>🏫</w:t>
      </w:r>
      <w:r w:rsidRPr="006D2489">
        <w:rPr>
          <w:b/>
          <w:bCs/>
        </w:rPr>
        <w:t xml:space="preserve"> 2. PROPOSTE EDUCATIVE PER ORDINE DI SCUOLA</w:t>
      </w:r>
    </w:p>
    <w:p w14:paraId="0461DCD7" w14:textId="77777777" w:rsidR="006D2489" w:rsidRPr="006D2489" w:rsidRDefault="006D2489" w:rsidP="006D2489">
      <w:r w:rsidRPr="006D2489">
        <w:rPr>
          <w:i/>
          <w:iCs/>
        </w:rPr>
        <w:t>Attività da realizzare nella settimana antecedente l’arrivo della Fiamma (12–18 dicembre), secondo ordine scolastico</w:t>
      </w:r>
    </w:p>
    <w:p w14:paraId="3961C3CD" w14:textId="77777777" w:rsidR="006D2489" w:rsidRPr="006D2489" w:rsidRDefault="006D2489" w:rsidP="006D2489">
      <w:pPr>
        <w:rPr>
          <w:b/>
          <w:bCs/>
        </w:rPr>
      </w:pPr>
      <w:r w:rsidRPr="006D2489">
        <w:rPr>
          <w:b/>
          <w:bCs/>
        </w:rPr>
        <w:t>A. SCUOLA DELL’INFANZIA</w:t>
      </w:r>
    </w:p>
    <w:p w14:paraId="76A162F1" w14:textId="77777777" w:rsidR="006D2489" w:rsidRPr="006D2489" w:rsidRDefault="006D2489" w:rsidP="006D2489">
      <w:pPr>
        <w:numPr>
          <w:ilvl w:val="0"/>
          <w:numId w:val="16"/>
        </w:numPr>
      </w:pPr>
      <w:r w:rsidRPr="006D2489">
        <w:rPr>
          <w:b/>
          <w:bCs/>
        </w:rPr>
        <w:t>“Cerchio dell’Amicizia”</w:t>
      </w:r>
      <w:r w:rsidRPr="006D2489">
        <w:t xml:space="preserve"> (Fundamentals – Introduzione ai Valori, Sez. 3, pp. 27–29)</w:t>
      </w:r>
    </w:p>
    <w:p w14:paraId="285D9EBB" w14:textId="77777777" w:rsidR="006D2489" w:rsidRPr="006D2489" w:rsidRDefault="006D2489" w:rsidP="006D2489">
      <w:pPr>
        <w:numPr>
          <w:ilvl w:val="0"/>
          <w:numId w:val="16"/>
        </w:numPr>
      </w:pPr>
      <w:r w:rsidRPr="006D2489">
        <w:rPr>
          <w:b/>
          <w:bCs/>
        </w:rPr>
        <w:t>“Gioco motorio – Segui la Fiamma”</w:t>
      </w:r>
      <w:r w:rsidRPr="006D2489">
        <w:t xml:space="preserve"> (</w:t>
      </w:r>
      <w:proofErr w:type="spellStart"/>
      <w:r w:rsidRPr="006D2489">
        <w:t>Playbook</w:t>
      </w:r>
      <w:proofErr w:type="spellEnd"/>
      <w:r w:rsidRPr="006D2489">
        <w:t>, Attività 1, p. 14)</w:t>
      </w:r>
    </w:p>
    <w:p w14:paraId="2A9F240E" w14:textId="77777777" w:rsidR="006D2489" w:rsidRPr="006D2489" w:rsidRDefault="006D2489" w:rsidP="006D2489">
      <w:pPr>
        <w:numPr>
          <w:ilvl w:val="0"/>
          <w:numId w:val="16"/>
        </w:numPr>
      </w:pPr>
      <w:r w:rsidRPr="006D2489">
        <w:rPr>
          <w:b/>
          <w:bCs/>
        </w:rPr>
        <w:t>“Laboratorio creativo – La Fiamma dei Colori”</w:t>
      </w:r>
      <w:r w:rsidRPr="006D2489">
        <w:t xml:space="preserve"> (Activity </w:t>
      </w:r>
      <w:proofErr w:type="spellStart"/>
      <w:r w:rsidRPr="006D2489">
        <w:t>Sheets</w:t>
      </w:r>
      <w:proofErr w:type="spellEnd"/>
      <w:r w:rsidRPr="006D2489">
        <w:t xml:space="preserve">, </w:t>
      </w:r>
      <w:proofErr w:type="spellStart"/>
      <w:r w:rsidRPr="006D2489">
        <w:t>Sheet</w:t>
      </w:r>
      <w:proofErr w:type="spellEnd"/>
      <w:r w:rsidRPr="006D2489">
        <w:t xml:space="preserve"> 10, p. 18)</w:t>
      </w:r>
    </w:p>
    <w:p w14:paraId="363708CD" w14:textId="77777777" w:rsidR="006D2489" w:rsidRPr="006D2489" w:rsidRDefault="006D2489" w:rsidP="006D2489">
      <w:pPr>
        <w:rPr>
          <w:b/>
          <w:bCs/>
        </w:rPr>
      </w:pPr>
      <w:r w:rsidRPr="006D2489">
        <w:rPr>
          <w:b/>
          <w:bCs/>
        </w:rPr>
        <w:t>B. SCUOLA PRIMARIA</w:t>
      </w:r>
    </w:p>
    <w:p w14:paraId="78596089" w14:textId="77777777" w:rsidR="006D2489" w:rsidRPr="006D2489" w:rsidRDefault="006D2489" w:rsidP="006D2489">
      <w:pPr>
        <w:numPr>
          <w:ilvl w:val="0"/>
          <w:numId w:val="17"/>
        </w:numPr>
      </w:pPr>
      <w:r w:rsidRPr="006D2489">
        <w:rPr>
          <w:b/>
          <w:bCs/>
        </w:rPr>
        <w:t>“Giochi dei Valori”</w:t>
      </w:r>
      <w:r w:rsidRPr="006D2489">
        <w:t xml:space="preserve"> (</w:t>
      </w:r>
      <w:proofErr w:type="spellStart"/>
      <w:r w:rsidRPr="006D2489">
        <w:t>Playbook</w:t>
      </w:r>
      <w:proofErr w:type="spellEnd"/>
      <w:r w:rsidRPr="006D2489">
        <w:t>, Attività 3–6, pp. 18–26)</w:t>
      </w:r>
    </w:p>
    <w:p w14:paraId="17D94D3A" w14:textId="77777777" w:rsidR="006D2489" w:rsidRPr="006D2489" w:rsidRDefault="006D2489" w:rsidP="006D2489">
      <w:pPr>
        <w:numPr>
          <w:ilvl w:val="0"/>
          <w:numId w:val="17"/>
        </w:numPr>
      </w:pPr>
      <w:r w:rsidRPr="006D2489">
        <w:rPr>
          <w:b/>
          <w:bCs/>
        </w:rPr>
        <w:t>“La Carta del Valore”</w:t>
      </w:r>
      <w:r w:rsidRPr="006D2489">
        <w:t xml:space="preserve"> (Activity </w:t>
      </w:r>
      <w:proofErr w:type="spellStart"/>
      <w:r w:rsidRPr="006D2489">
        <w:t>Sheets</w:t>
      </w:r>
      <w:proofErr w:type="spellEnd"/>
      <w:r w:rsidRPr="006D2489">
        <w:t xml:space="preserve">, </w:t>
      </w:r>
      <w:proofErr w:type="spellStart"/>
      <w:r w:rsidRPr="006D2489">
        <w:t>Sheet</w:t>
      </w:r>
      <w:proofErr w:type="spellEnd"/>
      <w:r w:rsidRPr="006D2489">
        <w:t xml:space="preserve"> 3, pp. 8–10)</w:t>
      </w:r>
    </w:p>
    <w:p w14:paraId="06745B74" w14:textId="77777777" w:rsidR="006D2489" w:rsidRPr="006D2489" w:rsidRDefault="006D2489" w:rsidP="006D2489">
      <w:pPr>
        <w:numPr>
          <w:ilvl w:val="0"/>
          <w:numId w:val="17"/>
        </w:numPr>
      </w:pPr>
      <w:r w:rsidRPr="006D2489">
        <w:rPr>
          <w:b/>
          <w:bCs/>
        </w:rPr>
        <w:t>“Lettura animata – Il Viaggio della Fiamma”</w:t>
      </w:r>
      <w:r w:rsidRPr="006D2489">
        <w:t xml:space="preserve"> (Fundamentals, Sez. 2, pp. 21–22)</w:t>
      </w:r>
    </w:p>
    <w:p w14:paraId="38E51927" w14:textId="77777777" w:rsidR="006D2489" w:rsidRPr="006D2489" w:rsidRDefault="006D2489" w:rsidP="006D2489">
      <w:pPr>
        <w:rPr>
          <w:b/>
          <w:bCs/>
        </w:rPr>
      </w:pPr>
      <w:r w:rsidRPr="006D2489">
        <w:rPr>
          <w:b/>
          <w:bCs/>
        </w:rPr>
        <w:lastRenderedPageBreak/>
        <w:t>C. SCUOLA SECONDARIA DI I GRADO</w:t>
      </w:r>
    </w:p>
    <w:p w14:paraId="4802C6DB" w14:textId="77777777" w:rsidR="006D2489" w:rsidRPr="006D2489" w:rsidRDefault="006D2489" w:rsidP="006D2489">
      <w:pPr>
        <w:numPr>
          <w:ilvl w:val="0"/>
          <w:numId w:val="18"/>
        </w:numPr>
        <w:rPr>
          <w:lang w:val="en-US"/>
        </w:rPr>
      </w:pPr>
      <w:r w:rsidRPr="006D2489">
        <w:rPr>
          <w:b/>
          <w:bCs/>
          <w:lang w:val="en-US"/>
        </w:rPr>
        <w:t xml:space="preserve">“Fair-Play Mission – </w:t>
      </w:r>
      <w:proofErr w:type="spellStart"/>
      <w:r w:rsidRPr="006D2489">
        <w:rPr>
          <w:b/>
          <w:bCs/>
          <w:lang w:val="en-US"/>
        </w:rPr>
        <w:t>Sfide</w:t>
      </w:r>
      <w:proofErr w:type="spellEnd"/>
      <w:r w:rsidRPr="006D2489">
        <w:rPr>
          <w:b/>
          <w:bCs/>
          <w:lang w:val="en-US"/>
        </w:rPr>
        <w:t xml:space="preserve"> Cooperative”</w:t>
      </w:r>
      <w:r w:rsidRPr="006D2489">
        <w:rPr>
          <w:lang w:val="en-US"/>
        </w:rPr>
        <w:t xml:space="preserve"> (Playbook, </w:t>
      </w:r>
      <w:proofErr w:type="spellStart"/>
      <w:r w:rsidRPr="006D2489">
        <w:rPr>
          <w:lang w:val="en-US"/>
        </w:rPr>
        <w:t>Attività</w:t>
      </w:r>
      <w:proofErr w:type="spellEnd"/>
      <w:r w:rsidRPr="006D2489">
        <w:rPr>
          <w:lang w:val="en-US"/>
        </w:rPr>
        <w:t xml:space="preserve"> 12–14, pp. 34–40)</w:t>
      </w:r>
    </w:p>
    <w:p w14:paraId="2D93A9A9" w14:textId="77777777" w:rsidR="006D2489" w:rsidRPr="006D2489" w:rsidRDefault="006D2489" w:rsidP="006D2489">
      <w:pPr>
        <w:numPr>
          <w:ilvl w:val="0"/>
          <w:numId w:val="18"/>
        </w:numPr>
      </w:pPr>
      <w:r w:rsidRPr="006D2489">
        <w:rPr>
          <w:b/>
          <w:bCs/>
        </w:rPr>
        <w:t>“Passaggio del Testimone dei Valori”</w:t>
      </w:r>
      <w:r w:rsidRPr="006D2489">
        <w:t xml:space="preserve"> (</w:t>
      </w:r>
      <w:proofErr w:type="spellStart"/>
      <w:r w:rsidRPr="006D2489">
        <w:t>Playbook</w:t>
      </w:r>
      <w:proofErr w:type="spellEnd"/>
      <w:r w:rsidRPr="006D2489">
        <w:t>, Attività 17–18, pp. 49–52)</w:t>
      </w:r>
    </w:p>
    <w:p w14:paraId="14E073AA" w14:textId="77777777" w:rsidR="006D2489" w:rsidRPr="006D2489" w:rsidRDefault="006D2489" w:rsidP="006D2489">
      <w:pPr>
        <w:numPr>
          <w:ilvl w:val="0"/>
          <w:numId w:val="18"/>
        </w:numPr>
        <w:rPr>
          <w:lang w:val="en-US"/>
        </w:rPr>
      </w:pPr>
      <w:r w:rsidRPr="006D2489">
        <w:rPr>
          <w:b/>
          <w:bCs/>
          <w:lang w:val="en-US"/>
        </w:rPr>
        <w:t>“</w:t>
      </w:r>
      <w:proofErr w:type="spellStart"/>
      <w:r w:rsidRPr="006D2489">
        <w:rPr>
          <w:b/>
          <w:bCs/>
          <w:lang w:val="en-US"/>
        </w:rPr>
        <w:t>Laboratorio</w:t>
      </w:r>
      <w:proofErr w:type="spellEnd"/>
      <w:r w:rsidRPr="006D2489">
        <w:rPr>
          <w:b/>
          <w:bCs/>
          <w:lang w:val="en-US"/>
        </w:rPr>
        <w:t xml:space="preserve"> di Storytelling </w:t>
      </w:r>
      <w:proofErr w:type="spellStart"/>
      <w:r w:rsidRPr="006D2489">
        <w:rPr>
          <w:b/>
          <w:bCs/>
          <w:lang w:val="en-US"/>
        </w:rPr>
        <w:t>Olimpico</w:t>
      </w:r>
      <w:proofErr w:type="spellEnd"/>
      <w:r w:rsidRPr="006D2489">
        <w:rPr>
          <w:b/>
          <w:bCs/>
          <w:lang w:val="en-US"/>
        </w:rPr>
        <w:t>”</w:t>
      </w:r>
      <w:r w:rsidRPr="006D2489">
        <w:rPr>
          <w:lang w:val="en-US"/>
        </w:rPr>
        <w:t xml:space="preserve"> (Activity Sheets, Sheet 6, pp. 12–15)</w:t>
      </w:r>
    </w:p>
    <w:p w14:paraId="01C20E3D" w14:textId="77777777" w:rsidR="006D2489" w:rsidRPr="006D2489" w:rsidRDefault="006D2489" w:rsidP="006D2489">
      <w:pPr>
        <w:rPr>
          <w:b/>
          <w:bCs/>
        </w:rPr>
      </w:pPr>
      <w:r w:rsidRPr="006D2489">
        <w:rPr>
          <w:b/>
          <w:bCs/>
        </w:rPr>
        <w:t>D. SCUOLA SECONDARIA DI II GRADO</w:t>
      </w:r>
    </w:p>
    <w:p w14:paraId="0CA8E699" w14:textId="77777777" w:rsidR="006D2489" w:rsidRPr="006D2489" w:rsidRDefault="006D2489" w:rsidP="006D2489">
      <w:pPr>
        <w:numPr>
          <w:ilvl w:val="0"/>
          <w:numId w:val="19"/>
        </w:numPr>
      </w:pPr>
      <w:r w:rsidRPr="006D2489">
        <w:rPr>
          <w:b/>
          <w:bCs/>
        </w:rPr>
        <w:t>“</w:t>
      </w:r>
      <w:proofErr w:type="spellStart"/>
      <w:r w:rsidRPr="006D2489">
        <w:rPr>
          <w:b/>
          <w:bCs/>
        </w:rPr>
        <w:t>Debate</w:t>
      </w:r>
      <w:proofErr w:type="spellEnd"/>
      <w:r w:rsidRPr="006D2489">
        <w:rPr>
          <w:b/>
          <w:bCs/>
        </w:rPr>
        <w:t xml:space="preserve"> – Perseguire l’Eccellenza”</w:t>
      </w:r>
      <w:r w:rsidRPr="006D2489">
        <w:t xml:space="preserve"> (Fundamentals, Sez. 4, pp. 33–38)</w:t>
      </w:r>
    </w:p>
    <w:p w14:paraId="46A3240C" w14:textId="77777777" w:rsidR="006D2489" w:rsidRPr="006D2489" w:rsidRDefault="006D2489" w:rsidP="006D2489">
      <w:pPr>
        <w:numPr>
          <w:ilvl w:val="0"/>
          <w:numId w:val="19"/>
        </w:numPr>
      </w:pPr>
      <w:r w:rsidRPr="006D2489">
        <w:rPr>
          <w:b/>
          <w:bCs/>
        </w:rPr>
        <w:t>“Workshop creativo – Progetta la tua Fiamma”</w:t>
      </w:r>
      <w:r w:rsidRPr="006D2489">
        <w:t xml:space="preserve"> (Activity </w:t>
      </w:r>
      <w:proofErr w:type="spellStart"/>
      <w:r w:rsidRPr="006D2489">
        <w:t>Sheets</w:t>
      </w:r>
      <w:proofErr w:type="spellEnd"/>
      <w:r w:rsidRPr="006D2489">
        <w:t xml:space="preserve">, </w:t>
      </w:r>
      <w:proofErr w:type="spellStart"/>
      <w:r w:rsidRPr="006D2489">
        <w:t>Sheet</w:t>
      </w:r>
      <w:proofErr w:type="spellEnd"/>
      <w:r w:rsidRPr="006D2489">
        <w:t xml:space="preserve"> 10, pp. 18–21)</w:t>
      </w:r>
    </w:p>
    <w:p w14:paraId="7BAAAE1F" w14:textId="77777777" w:rsidR="006D2489" w:rsidRPr="006D2489" w:rsidRDefault="006D2489" w:rsidP="006D2489">
      <w:pPr>
        <w:numPr>
          <w:ilvl w:val="0"/>
          <w:numId w:val="19"/>
        </w:numPr>
      </w:pPr>
      <w:r w:rsidRPr="006D2489">
        <w:rPr>
          <w:b/>
          <w:bCs/>
        </w:rPr>
        <w:t>“Giochi cooperativi – Leadership e Fair Play”</w:t>
      </w:r>
      <w:r w:rsidRPr="006D2489">
        <w:t xml:space="preserve"> (</w:t>
      </w:r>
      <w:proofErr w:type="spellStart"/>
      <w:r w:rsidRPr="006D2489">
        <w:t>Playbook</w:t>
      </w:r>
      <w:proofErr w:type="spellEnd"/>
      <w:r w:rsidRPr="006D2489">
        <w:t>, Attività 15–16, pp. 43–48)</w:t>
      </w:r>
    </w:p>
    <w:p w14:paraId="5DE6E102" w14:textId="5018A073" w:rsidR="006D2489" w:rsidRPr="006D2489" w:rsidRDefault="006D2489" w:rsidP="006D2489"/>
    <w:p w14:paraId="218A3C0F" w14:textId="77777777" w:rsidR="00A32116" w:rsidRDefault="00A32116"/>
    <w:sectPr w:rsidR="00A32116" w:rsidSect="00F24085">
      <w:headerReference w:type="default" r:id="rId12"/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D6296" w14:textId="77777777" w:rsidR="00F0396A" w:rsidRDefault="00F0396A" w:rsidP="00F24085">
      <w:pPr>
        <w:spacing w:after="0" w:line="240" w:lineRule="auto"/>
      </w:pPr>
      <w:r>
        <w:separator/>
      </w:r>
    </w:p>
  </w:endnote>
  <w:endnote w:type="continuationSeparator" w:id="0">
    <w:p w14:paraId="107148F3" w14:textId="77777777" w:rsidR="00F0396A" w:rsidRDefault="00F0396A" w:rsidP="00F2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D1BE5" w14:textId="77777777" w:rsidR="00F0396A" w:rsidRDefault="00F0396A" w:rsidP="00F24085">
      <w:pPr>
        <w:spacing w:after="0" w:line="240" w:lineRule="auto"/>
      </w:pPr>
      <w:r>
        <w:separator/>
      </w:r>
    </w:p>
  </w:footnote>
  <w:footnote w:type="continuationSeparator" w:id="0">
    <w:p w14:paraId="3BFAA7E9" w14:textId="77777777" w:rsidR="00F0396A" w:rsidRDefault="00F0396A" w:rsidP="00F2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8434D" w14:textId="5A4EFC28" w:rsidR="00F24085" w:rsidRDefault="00F24085" w:rsidP="00F24085">
    <w:pPr>
      <w:pStyle w:val="Intestazione"/>
      <w:jc w:val="center"/>
    </w:pPr>
    <w:r>
      <w:rPr>
        <w:noProof/>
      </w:rPr>
      <w:drawing>
        <wp:inline distT="114300" distB="114300" distL="114300" distR="114300" wp14:anchorId="232C6293" wp14:editId="78CE6549">
          <wp:extent cx="4962525" cy="238125"/>
          <wp:effectExtent l="0" t="0" r="0" b="0"/>
          <wp:docPr id="2188460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13455"/>
                  <a:stretch>
                    <a:fillRect/>
                  </a:stretch>
                </pic:blipFill>
                <pic:spPr>
                  <a:xfrm>
                    <a:off x="0" y="0"/>
                    <a:ext cx="496252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6905"/>
    <w:multiLevelType w:val="multilevel"/>
    <w:tmpl w:val="4296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9056E"/>
    <w:multiLevelType w:val="multilevel"/>
    <w:tmpl w:val="D964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61BB4"/>
    <w:multiLevelType w:val="multilevel"/>
    <w:tmpl w:val="1F8E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03715"/>
    <w:multiLevelType w:val="multilevel"/>
    <w:tmpl w:val="E132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D7925"/>
    <w:multiLevelType w:val="multilevel"/>
    <w:tmpl w:val="A1E0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B1187"/>
    <w:multiLevelType w:val="multilevel"/>
    <w:tmpl w:val="39B4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24ED4"/>
    <w:multiLevelType w:val="multilevel"/>
    <w:tmpl w:val="E6D4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73C8F"/>
    <w:multiLevelType w:val="multilevel"/>
    <w:tmpl w:val="15B6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53AA9"/>
    <w:multiLevelType w:val="multilevel"/>
    <w:tmpl w:val="3E4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C1304"/>
    <w:multiLevelType w:val="multilevel"/>
    <w:tmpl w:val="81CC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45DC1"/>
    <w:multiLevelType w:val="multilevel"/>
    <w:tmpl w:val="1C26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62832"/>
    <w:multiLevelType w:val="multilevel"/>
    <w:tmpl w:val="86A4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D0F75"/>
    <w:multiLevelType w:val="multilevel"/>
    <w:tmpl w:val="65F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96B5A"/>
    <w:multiLevelType w:val="multilevel"/>
    <w:tmpl w:val="68D6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A35EC"/>
    <w:multiLevelType w:val="multilevel"/>
    <w:tmpl w:val="B14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551D4"/>
    <w:multiLevelType w:val="multilevel"/>
    <w:tmpl w:val="EA8E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A5B39"/>
    <w:multiLevelType w:val="multilevel"/>
    <w:tmpl w:val="A11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C11B0"/>
    <w:multiLevelType w:val="multilevel"/>
    <w:tmpl w:val="A0E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A123F4"/>
    <w:multiLevelType w:val="multilevel"/>
    <w:tmpl w:val="FB18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DE3E1F"/>
    <w:multiLevelType w:val="multilevel"/>
    <w:tmpl w:val="DCF4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3F625F"/>
    <w:multiLevelType w:val="multilevel"/>
    <w:tmpl w:val="59E0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13"/>
  </w:num>
  <w:num w:numId="5">
    <w:abstractNumId w:val="18"/>
  </w:num>
  <w:num w:numId="6">
    <w:abstractNumId w:val="9"/>
  </w:num>
  <w:num w:numId="7">
    <w:abstractNumId w:val="14"/>
  </w:num>
  <w:num w:numId="8">
    <w:abstractNumId w:val="16"/>
  </w:num>
  <w:num w:numId="9">
    <w:abstractNumId w:val="8"/>
  </w:num>
  <w:num w:numId="10">
    <w:abstractNumId w:val="12"/>
  </w:num>
  <w:num w:numId="11">
    <w:abstractNumId w:val="4"/>
  </w:num>
  <w:num w:numId="12">
    <w:abstractNumId w:val="10"/>
  </w:num>
  <w:num w:numId="13">
    <w:abstractNumId w:val="3"/>
  </w:num>
  <w:num w:numId="14">
    <w:abstractNumId w:val="7"/>
  </w:num>
  <w:num w:numId="15">
    <w:abstractNumId w:val="15"/>
  </w:num>
  <w:num w:numId="16">
    <w:abstractNumId w:val="19"/>
  </w:num>
  <w:num w:numId="17">
    <w:abstractNumId w:val="1"/>
  </w:num>
  <w:num w:numId="18">
    <w:abstractNumId w:val="0"/>
  </w:num>
  <w:num w:numId="19">
    <w:abstractNumId w:val="2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9D"/>
    <w:rsid w:val="000543B6"/>
    <w:rsid w:val="000E68F1"/>
    <w:rsid w:val="001626D2"/>
    <w:rsid w:val="0022388A"/>
    <w:rsid w:val="002E4F9D"/>
    <w:rsid w:val="002F285D"/>
    <w:rsid w:val="003F5C38"/>
    <w:rsid w:val="006D069E"/>
    <w:rsid w:val="006D2489"/>
    <w:rsid w:val="00734F76"/>
    <w:rsid w:val="00764E8F"/>
    <w:rsid w:val="007762F2"/>
    <w:rsid w:val="007A72D9"/>
    <w:rsid w:val="00855653"/>
    <w:rsid w:val="0090681C"/>
    <w:rsid w:val="00A25680"/>
    <w:rsid w:val="00A32116"/>
    <w:rsid w:val="00AA273C"/>
    <w:rsid w:val="00AF0140"/>
    <w:rsid w:val="00BC76D7"/>
    <w:rsid w:val="00C02409"/>
    <w:rsid w:val="00D029AD"/>
    <w:rsid w:val="00D26500"/>
    <w:rsid w:val="00D842C3"/>
    <w:rsid w:val="00DE1BF9"/>
    <w:rsid w:val="00DE22A7"/>
    <w:rsid w:val="00F0396A"/>
    <w:rsid w:val="00F24085"/>
    <w:rsid w:val="00F5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C7AA"/>
  <w15:chartTrackingRefBased/>
  <w15:docId w15:val="{C2B39126-9546-42F7-9B6B-1B9BD326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4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F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F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F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F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F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F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F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F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4F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F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F9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D24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2489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unhideWhenUsed/>
    <w:qFormat/>
    <w:rsid w:val="00BC76D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24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085"/>
  </w:style>
  <w:style w:type="paragraph" w:styleId="Pidipagina">
    <w:name w:val="footer"/>
    <w:basedOn w:val="Normale"/>
    <w:link w:val="PidipaginaCarattere"/>
    <w:uiPriority w:val="99"/>
    <w:unhideWhenUsed/>
    <w:rsid w:val="00F240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ovepeftcalabr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ovepeftcalabr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struzione.calabria.it/EFT/help-desk---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fiammaolimpicaeftcalabriaove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Pudano</dc:creator>
  <cp:keywords/>
  <dc:description/>
  <cp:lastModifiedBy>Yashi3</cp:lastModifiedBy>
  <cp:revision>2</cp:revision>
  <dcterms:created xsi:type="dcterms:W3CDTF">2025-12-13T10:29:00Z</dcterms:created>
  <dcterms:modified xsi:type="dcterms:W3CDTF">2025-12-13T10:29:00Z</dcterms:modified>
</cp:coreProperties>
</file>